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8C6C0" w14:textId="77777777" w:rsidR="000F3B29" w:rsidRPr="00316DB1" w:rsidRDefault="00316DB1" w:rsidP="00316DB1">
      <w:pPr>
        <w:pStyle w:val="form-f"/>
        <w:tabs>
          <w:tab w:val="clear" w:pos="0"/>
        </w:tabs>
        <w:spacing w:line="240" w:lineRule="auto"/>
        <w:jc w:val="right"/>
        <w:rPr>
          <w:sz w:val="24"/>
          <w:szCs w:val="24"/>
        </w:rPr>
      </w:pPr>
      <w:r w:rsidRPr="00316DB1">
        <w:rPr>
          <w:i/>
          <w:caps w:val="0"/>
          <w:sz w:val="24"/>
          <w:szCs w:val="24"/>
        </w:rPr>
        <w:t>(N</w:t>
      </w:r>
      <w:r w:rsidRPr="00316DB1">
        <w:rPr>
          <w:i/>
          <w:caps w:val="0"/>
          <w:sz w:val="24"/>
          <w:szCs w:val="24"/>
          <w:vertAlign w:val="superscript"/>
        </w:rPr>
        <w:t>o</w:t>
      </w:r>
      <w:r w:rsidRPr="00316DB1">
        <w:rPr>
          <w:i/>
          <w:caps w:val="0"/>
          <w:sz w:val="24"/>
          <w:szCs w:val="24"/>
        </w:rPr>
        <w:t xml:space="preserve"> de dossier de la Cour)</w:t>
      </w:r>
    </w:p>
    <w:p w14:paraId="704D91A2" w14:textId="77777777" w:rsidR="000F3B29" w:rsidRPr="008A11C2" w:rsidRDefault="000F3B29" w:rsidP="00D84DA3">
      <w:pPr>
        <w:pStyle w:val="form-f"/>
        <w:tabs>
          <w:tab w:val="clear" w:pos="0"/>
        </w:tabs>
        <w:spacing w:line="240" w:lineRule="auto"/>
        <w:rPr>
          <w:sz w:val="24"/>
          <w:szCs w:val="24"/>
        </w:rPr>
      </w:pPr>
    </w:p>
    <w:p w14:paraId="6AD8E48B" w14:textId="77777777" w:rsidR="00D84DA3" w:rsidRPr="008A11C2" w:rsidRDefault="00D84DA3" w:rsidP="00D84DA3">
      <w:pPr>
        <w:pStyle w:val="form-f"/>
        <w:tabs>
          <w:tab w:val="clear" w:pos="0"/>
        </w:tabs>
        <w:spacing w:line="240" w:lineRule="auto"/>
        <w:rPr>
          <w:sz w:val="24"/>
          <w:szCs w:val="24"/>
        </w:rPr>
      </w:pPr>
      <w:r w:rsidRPr="008A11C2">
        <w:rPr>
          <w:sz w:val="24"/>
          <w:szCs w:val="24"/>
        </w:rPr>
        <w:t>Formule 73A</w:t>
      </w:r>
    </w:p>
    <w:p w14:paraId="1DC48988" w14:textId="77777777" w:rsidR="00D84DA3" w:rsidRPr="008A11C2" w:rsidRDefault="00D84DA3" w:rsidP="000F3B29">
      <w:pPr>
        <w:pStyle w:val="act-f"/>
        <w:tabs>
          <w:tab w:val="clear" w:pos="0"/>
        </w:tabs>
        <w:spacing w:line="240" w:lineRule="auto"/>
        <w:ind w:left="720" w:firstLine="720"/>
        <w:rPr>
          <w:sz w:val="24"/>
          <w:szCs w:val="24"/>
        </w:rPr>
      </w:pPr>
      <w:r w:rsidRPr="008A11C2">
        <w:rPr>
          <w:sz w:val="24"/>
          <w:szCs w:val="24"/>
        </w:rPr>
        <w:t>Loi sur les tribunaux judiciaires</w:t>
      </w:r>
      <w:r w:rsidR="000F3B29" w:rsidRPr="008A11C2">
        <w:rPr>
          <w:sz w:val="24"/>
          <w:szCs w:val="24"/>
        </w:rPr>
        <w:tab/>
      </w:r>
      <w:r w:rsidR="000F3B29" w:rsidRPr="008A11C2">
        <w:rPr>
          <w:sz w:val="24"/>
          <w:szCs w:val="24"/>
        </w:rPr>
        <w:tab/>
      </w:r>
      <w:bookmarkStart w:id="0" w:name="_Hlk54690741"/>
    </w:p>
    <w:bookmarkEnd w:id="0"/>
    <w:p w14:paraId="17DCE294" w14:textId="77777777" w:rsidR="00D84DA3" w:rsidRPr="008A11C2" w:rsidRDefault="00D84DA3" w:rsidP="00D84DA3">
      <w:pPr>
        <w:pStyle w:val="subject-f"/>
        <w:tabs>
          <w:tab w:val="clear" w:pos="0"/>
        </w:tabs>
        <w:spacing w:line="240" w:lineRule="auto"/>
        <w:rPr>
          <w:sz w:val="24"/>
          <w:szCs w:val="24"/>
        </w:rPr>
      </w:pPr>
      <w:r w:rsidRPr="008A11C2">
        <w:rPr>
          <w:sz w:val="24"/>
          <w:szCs w:val="24"/>
        </w:rPr>
        <w:t>avis de requÊte en vue de faire enregistrer un jugement rendu au royaume-uni</w:t>
      </w:r>
    </w:p>
    <w:p w14:paraId="0FECF5C6" w14:textId="77777777" w:rsidR="00D84DA3" w:rsidRPr="008A11C2" w:rsidRDefault="00D84DA3" w:rsidP="00D84DA3">
      <w:pPr>
        <w:pStyle w:val="zc-i-ul-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8A11C2">
        <w:rPr>
          <w:sz w:val="24"/>
          <w:szCs w:val="24"/>
        </w:rPr>
        <w:t>(Titre)</w:t>
      </w:r>
    </w:p>
    <w:p w14:paraId="109D74A4" w14:textId="11928E40" w:rsidR="00D84DA3" w:rsidRPr="003E7D45" w:rsidRDefault="00F6596E" w:rsidP="00D84DA3">
      <w:pPr>
        <w:pStyle w:val="zcourt-f"/>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line="240" w:lineRule="auto"/>
        <w:rPr>
          <w:i w:val="0"/>
          <w:iCs/>
          <w:sz w:val="24"/>
          <w:szCs w:val="24"/>
        </w:rPr>
      </w:pPr>
      <w:r w:rsidRPr="003E7D45">
        <w:rPr>
          <w:i w:val="0"/>
          <w:iCs/>
          <w:sz w:val="24"/>
          <w:szCs w:val="24"/>
        </w:rPr>
        <w:t>[SCEAU]</w:t>
      </w:r>
    </w:p>
    <w:p w14:paraId="0390648A" w14:textId="77777777" w:rsidR="00D84DA3" w:rsidRPr="008A11C2" w:rsidRDefault="00D84DA3" w:rsidP="00D84DA3">
      <w:pPr>
        <w:pStyle w:val="zheadingx-f"/>
        <w:tabs>
          <w:tab w:val="clear" w:pos="0"/>
        </w:tabs>
        <w:spacing w:line="240" w:lineRule="auto"/>
        <w:rPr>
          <w:sz w:val="24"/>
          <w:szCs w:val="24"/>
        </w:rPr>
      </w:pPr>
      <w:r w:rsidRPr="008A11C2">
        <w:rPr>
          <w:sz w:val="24"/>
          <w:szCs w:val="24"/>
        </w:rPr>
        <w:t>avis de requÊte</w:t>
      </w:r>
    </w:p>
    <w:p w14:paraId="556DB502" w14:textId="77777777" w:rsidR="00D84DA3" w:rsidRPr="008A11C2" w:rsidRDefault="00D84DA3" w:rsidP="00D84DA3">
      <w:pPr>
        <w:pStyle w:val="zparanoindt-f"/>
        <w:tabs>
          <w:tab w:val="clear" w:pos="239"/>
          <w:tab w:val="clear" w:pos="279"/>
        </w:tabs>
        <w:spacing w:line="240" w:lineRule="auto"/>
        <w:rPr>
          <w:sz w:val="24"/>
          <w:szCs w:val="24"/>
        </w:rPr>
      </w:pPr>
      <w:r w:rsidRPr="008A11C2">
        <w:rPr>
          <w:sz w:val="24"/>
          <w:szCs w:val="24"/>
        </w:rPr>
        <w:t>À L’INTIMÉ</w:t>
      </w:r>
    </w:p>
    <w:p w14:paraId="6CC5F460" w14:textId="77777777" w:rsidR="00D84DA3" w:rsidRPr="008A11C2" w:rsidRDefault="00D84DA3" w:rsidP="00D84DA3">
      <w:pPr>
        <w:pStyle w:val="zparawtab-f"/>
        <w:tabs>
          <w:tab w:val="left" w:pos="6934"/>
        </w:tabs>
        <w:spacing w:line="240" w:lineRule="auto"/>
        <w:rPr>
          <w:sz w:val="24"/>
          <w:szCs w:val="24"/>
        </w:rPr>
      </w:pPr>
      <w:r w:rsidRPr="008A11C2">
        <w:rPr>
          <w:sz w:val="24"/>
          <w:szCs w:val="24"/>
        </w:rPr>
        <w:tab/>
      </w:r>
      <w:r w:rsidRPr="008A11C2">
        <w:rPr>
          <w:sz w:val="24"/>
          <w:szCs w:val="24"/>
        </w:rPr>
        <w:tab/>
        <w:t>UNE INSTANCE A ÉTÉ INTRODUITE par le requérant en vue de faire enregistrer et exécuter en Ontario un jugement rendu contre vous par un tribunal du Royaume-Uni. La demande présentée par le requérant est exposée dans les pages suivantes.</w:t>
      </w:r>
    </w:p>
    <w:p w14:paraId="013D013D" w14:textId="77777777" w:rsidR="000F3B29" w:rsidRPr="008A11C2" w:rsidRDefault="00D84DA3" w:rsidP="00D84DA3">
      <w:pPr>
        <w:pStyle w:val="zparawtab-f"/>
        <w:tabs>
          <w:tab w:val="left" w:pos="2869"/>
        </w:tabs>
        <w:spacing w:line="240" w:lineRule="auto"/>
        <w:rPr>
          <w:i/>
          <w:sz w:val="24"/>
          <w:szCs w:val="24"/>
        </w:rPr>
      </w:pPr>
      <w:r w:rsidRPr="008A11C2">
        <w:rPr>
          <w:sz w:val="24"/>
          <w:szCs w:val="24"/>
        </w:rPr>
        <w:tab/>
      </w:r>
      <w:r w:rsidRPr="008A11C2">
        <w:rPr>
          <w:sz w:val="24"/>
          <w:szCs w:val="24"/>
        </w:rPr>
        <w:tab/>
        <w:t>LA PRÉSENTE REQUÊTE sera entendue</w:t>
      </w:r>
      <w:r w:rsidR="000F3B29" w:rsidRPr="008A11C2">
        <w:rPr>
          <w:sz w:val="24"/>
          <w:szCs w:val="24"/>
        </w:rPr>
        <w:t xml:space="preserve"> à la date que fixera le greffier</w:t>
      </w:r>
      <w:r w:rsidRPr="008A11C2">
        <w:rPr>
          <w:sz w:val="24"/>
          <w:szCs w:val="24"/>
        </w:rPr>
        <w:t xml:space="preserve"> </w:t>
      </w:r>
      <w:r w:rsidR="000F3B29" w:rsidRPr="008A11C2">
        <w:rPr>
          <w:sz w:val="24"/>
          <w:szCs w:val="24"/>
        </w:rPr>
        <w:t>(</w:t>
      </w:r>
      <w:r w:rsidR="000F3B29" w:rsidRPr="008A11C2">
        <w:rPr>
          <w:i/>
          <w:sz w:val="24"/>
          <w:szCs w:val="24"/>
        </w:rPr>
        <w:t xml:space="preserve">choisir l’une des options suivantes) </w:t>
      </w:r>
    </w:p>
    <w:p w14:paraId="1C65261A" w14:textId="77777777" w:rsidR="000F3B29" w:rsidRPr="008A11C2" w:rsidRDefault="000F3B29" w:rsidP="00D84DA3">
      <w:pPr>
        <w:pStyle w:val="zparawtab-f"/>
        <w:tabs>
          <w:tab w:val="left" w:pos="2869"/>
        </w:tabs>
        <w:spacing w:line="240" w:lineRule="auto"/>
        <w:rPr>
          <w:iCs/>
          <w:sz w:val="24"/>
          <w:szCs w:val="24"/>
        </w:rPr>
      </w:pPr>
    </w:p>
    <w:p w14:paraId="6F737BF9" w14:textId="77777777" w:rsidR="000F3B29" w:rsidRPr="008A11C2" w:rsidRDefault="001821F5" w:rsidP="000F3B29">
      <w:pPr>
        <w:pStyle w:val="zparawtab-f"/>
        <w:tabs>
          <w:tab w:val="left" w:pos="2869"/>
        </w:tabs>
        <w:rPr>
          <w:iCs/>
          <w:sz w:val="24"/>
          <w:szCs w:val="24"/>
        </w:rPr>
      </w:pPr>
      <w:r w:rsidRPr="008A11C2">
        <w:rPr>
          <w:rFonts w:ascii="Times New Roman" w:hAnsi="Times New Roman"/>
          <w:sz w:val="24"/>
          <w:szCs w:val="24"/>
        </w:rPr>
        <w:fldChar w:fldCharType="begin">
          <w:ffData>
            <w:name w:val=""/>
            <w:enabled/>
            <w:calcOnExit w:val="0"/>
            <w:checkBox>
              <w:size w:val="18"/>
              <w:default w:val="0"/>
            </w:checkBox>
          </w:ffData>
        </w:fldChar>
      </w:r>
      <w:r w:rsidRPr="008A11C2">
        <w:rPr>
          <w:rFonts w:ascii="Times New Roman" w:hAnsi="Times New Roman"/>
          <w:sz w:val="24"/>
          <w:szCs w:val="24"/>
        </w:rPr>
        <w:instrText xml:space="preserve"> FORMCHECKBOX </w:instrText>
      </w:r>
      <w:r w:rsidR="003E7D45">
        <w:rPr>
          <w:rFonts w:ascii="Times New Roman" w:hAnsi="Times New Roman"/>
          <w:sz w:val="24"/>
          <w:szCs w:val="24"/>
        </w:rPr>
      </w:r>
      <w:r w:rsidR="003E7D45">
        <w:rPr>
          <w:rFonts w:ascii="Times New Roman" w:hAnsi="Times New Roman"/>
          <w:sz w:val="24"/>
          <w:szCs w:val="24"/>
        </w:rPr>
        <w:fldChar w:fldCharType="separate"/>
      </w:r>
      <w:r w:rsidRPr="008A11C2">
        <w:rPr>
          <w:rFonts w:ascii="Times New Roman" w:hAnsi="Times New Roman"/>
          <w:sz w:val="24"/>
          <w:szCs w:val="24"/>
        </w:rPr>
        <w:fldChar w:fldCharType="end"/>
      </w:r>
      <w:r w:rsidR="000F3B29" w:rsidRPr="008A11C2">
        <w:rPr>
          <w:iCs/>
          <w:sz w:val="24"/>
          <w:szCs w:val="24"/>
        </w:rPr>
        <w:t xml:space="preserve"> en personne</w:t>
      </w:r>
    </w:p>
    <w:p w14:paraId="3C680491" w14:textId="77777777" w:rsidR="000F3B29" w:rsidRPr="008A11C2" w:rsidRDefault="001821F5" w:rsidP="000F3B29">
      <w:pPr>
        <w:pStyle w:val="zparawtab-f"/>
        <w:tabs>
          <w:tab w:val="left" w:pos="2869"/>
        </w:tabs>
        <w:rPr>
          <w:iCs/>
          <w:sz w:val="24"/>
          <w:szCs w:val="24"/>
        </w:rPr>
      </w:pPr>
      <w:r w:rsidRPr="008A11C2">
        <w:rPr>
          <w:rFonts w:ascii="Times New Roman" w:hAnsi="Times New Roman"/>
          <w:sz w:val="24"/>
          <w:szCs w:val="24"/>
        </w:rPr>
        <w:fldChar w:fldCharType="begin">
          <w:ffData>
            <w:name w:val=""/>
            <w:enabled/>
            <w:calcOnExit w:val="0"/>
            <w:checkBox>
              <w:size w:val="18"/>
              <w:default w:val="0"/>
            </w:checkBox>
          </w:ffData>
        </w:fldChar>
      </w:r>
      <w:r w:rsidRPr="008A11C2">
        <w:rPr>
          <w:rFonts w:ascii="Times New Roman" w:hAnsi="Times New Roman"/>
          <w:sz w:val="24"/>
          <w:szCs w:val="24"/>
        </w:rPr>
        <w:instrText xml:space="preserve"> FORMCHECKBOX </w:instrText>
      </w:r>
      <w:r w:rsidR="003E7D45">
        <w:rPr>
          <w:rFonts w:ascii="Times New Roman" w:hAnsi="Times New Roman"/>
          <w:sz w:val="24"/>
          <w:szCs w:val="24"/>
        </w:rPr>
      </w:r>
      <w:r w:rsidR="003E7D45">
        <w:rPr>
          <w:rFonts w:ascii="Times New Roman" w:hAnsi="Times New Roman"/>
          <w:sz w:val="24"/>
          <w:szCs w:val="24"/>
        </w:rPr>
        <w:fldChar w:fldCharType="separate"/>
      </w:r>
      <w:r w:rsidRPr="008A11C2">
        <w:rPr>
          <w:rFonts w:ascii="Times New Roman" w:hAnsi="Times New Roman"/>
          <w:sz w:val="24"/>
          <w:szCs w:val="24"/>
        </w:rPr>
        <w:fldChar w:fldCharType="end"/>
      </w:r>
      <w:r w:rsidRPr="008A11C2">
        <w:rPr>
          <w:rFonts w:ascii="Times New Roman" w:hAnsi="Times New Roman"/>
          <w:sz w:val="24"/>
          <w:szCs w:val="24"/>
        </w:rPr>
        <w:t xml:space="preserve"> p</w:t>
      </w:r>
      <w:r w:rsidR="000F3B29" w:rsidRPr="008A11C2">
        <w:rPr>
          <w:iCs/>
          <w:sz w:val="24"/>
          <w:szCs w:val="24"/>
        </w:rPr>
        <w:t>ar conférence téléphonique</w:t>
      </w:r>
    </w:p>
    <w:p w14:paraId="7D840FB4" w14:textId="77777777" w:rsidR="000F3B29" w:rsidRPr="008A11C2" w:rsidRDefault="001821F5" w:rsidP="000F3B29">
      <w:pPr>
        <w:pStyle w:val="zparawtab-f"/>
        <w:tabs>
          <w:tab w:val="left" w:pos="2869"/>
        </w:tabs>
        <w:rPr>
          <w:iCs/>
          <w:sz w:val="24"/>
          <w:szCs w:val="24"/>
        </w:rPr>
      </w:pPr>
      <w:r w:rsidRPr="008A11C2">
        <w:rPr>
          <w:rFonts w:ascii="Times New Roman" w:hAnsi="Times New Roman"/>
          <w:sz w:val="24"/>
          <w:szCs w:val="24"/>
        </w:rPr>
        <w:fldChar w:fldCharType="begin">
          <w:ffData>
            <w:name w:val=""/>
            <w:enabled/>
            <w:calcOnExit w:val="0"/>
            <w:checkBox>
              <w:size w:val="18"/>
              <w:default w:val="0"/>
            </w:checkBox>
          </w:ffData>
        </w:fldChar>
      </w:r>
      <w:r w:rsidRPr="008A11C2">
        <w:rPr>
          <w:rFonts w:ascii="Times New Roman" w:hAnsi="Times New Roman"/>
          <w:sz w:val="24"/>
          <w:szCs w:val="24"/>
        </w:rPr>
        <w:instrText xml:space="preserve"> FORMCHECKBOX </w:instrText>
      </w:r>
      <w:r w:rsidR="003E7D45">
        <w:rPr>
          <w:rFonts w:ascii="Times New Roman" w:hAnsi="Times New Roman"/>
          <w:sz w:val="24"/>
          <w:szCs w:val="24"/>
        </w:rPr>
      </w:r>
      <w:r w:rsidR="003E7D45">
        <w:rPr>
          <w:rFonts w:ascii="Times New Roman" w:hAnsi="Times New Roman"/>
          <w:sz w:val="24"/>
          <w:szCs w:val="24"/>
        </w:rPr>
        <w:fldChar w:fldCharType="separate"/>
      </w:r>
      <w:r w:rsidRPr="008A11C2">
        <w:rPr>
          <w:rFonts w:ascii="Times New Roman" w:hAnsi="Times New Roman"/>
          <w:sz w:val="24"/>
          <w:szCs w:val="24"/>
        </w:rPr>
        <w:fldChar w:fldCharType="end"/>
      </w:r>
      <w:r w:rsidRPr="008A11C2">
        <w:rPr>
          <w:rFonts w:ascii="Times New Roman" w:hAnsi="Times New Roman"/>
          <w:sz w:val="24"/>
          <w:szCs w:val="24"/>
        </w:rPr>
        <w:t xml:space="preserve"> </w:t>
      </w:r>
      <w:r w:rsidR="000F3B29" w:rsidRPr="008A11C2">
        <w:rPr>
          <w:iCs/>
          <w:sz w:val="24"/>
          <w:szCs w:val="24"/>
        </w:rPr>
        <w:t>par vidéoconférence</w:t>
      </w:r>
    </w:p>
    <w:p w14:paraId="4E5B7536" w14:textId="77777777" w:rsidR="000F3B29" w:rsidRPr="008A11C2" w:rsidRDefault="000F3B29" w:rsidP="000F3B29">
      <w:pPr>
        <w:pStyle w:val="zparawtab-f"/>
        <w:tabs>
          <w:tab w:val="left" w:pos="2869"/>
        </w:tabs>
        <w:rPr>
          <w:iCs/>
          <w:sz w:val="24"/>
          <w:szCs w:val="24"/>
        </w:rPr>
      </w:pPr>
    </w:p>
    <w:p w14:paraId="25AC662B" w14:textId="77777777" w:rsidR="000F3B29" w:rsidRPr="008A11C2" w:rsidRDefault="000F3B29" w:rsidP="000F3B29">
      <w:pPr>
        <w:pStyle w:val="zparawtab-f"/>
        <w:tabs>
          <w:tab w:val="left" w:pos="2869"/>
        </w:tabs>
        <w:rPr>
          <w:iCs/>
          <w:sz w:val="24"/>
          <w:szCs w:val="24"/>
        </w:rPr>
      </w:pPr>
      <w:r w:rsidRPr="008A11C2">
        <w:rPr>
          <w:iCs/>
          <w:sz w:val="24"/>
          <w:szCs w:val="24"/>
        </w:rPr>
        <w:t>à l’endroit suivant</w:t>
      </w:r>
    </w:p>
    <w:p w14:paraId="61D85962" w14:textId="77777777" w:rsidR="000F3B29" w:rsidRPr="008A11C2" w:rsidRDefault="000F3B29" w:rsidP="000F3B29">
      <w:pPr>
        <w:pStyle w:val="zparawtab-f"/>
        <w:tabs>
          <w:tab w:val="left" w:pos="2869"/>
        </w:tabs>
        <w:rPr>
          <w:iCs/>
          <w:sz w:val="24"/>
          <w:szCs w:val="24"/>
        </w:rPr>
      </w:pPr>
    </w:p>
    <w:p w14:paraId="43E9F5AB" w14:textId="77777777" w:rsidR="000F3B29" w:rsidRPr="008A11C2" w:rsidRDefault="000F3B29" w:rsidP="000F3B29">
      <w:pPr>
        <w:pStyle w:val="zparawtab-f"/>
        <w:tabs>
          <w:tab w:val="left" w:pos="2869"/>
        </w:tabs>
        <w:rPr>
          <w:iCs/>
          <w:sz w:val="24"/>
          <w:szCs w:val="24"/>
        </w:rPr>
      </w:pPr>
      <w:r w:rsidRPr="008A11C2">
        <w:rPr>
          <w:i/>
          <w:sz w:val="24"/>
          <w:szCs w:val="24"/>
        </w:rPr>
        <w:t>(adresse du palais de justice en cas d’audience en personne, ou détails de la conférence téléphonique ou de la vidéoconférence, comme le numéro à composer, le code d’accès, le lien vidéo, etc., s’il y a lieu</w:t>
      </w:r>
      <w:r w:rsidRPr="008A11C2">
        <w:rPr>
          <w:iCs/>
          <w:sz w:val="24"/>
          <w:szCs w:val="24"/>
        </w:rPr>
        <w:t>)</w:t>
      </w:r>
    </w:p>
    <w:p w14:paraId="01827EA3" w14:textId="77777777" w:rsidR="000F3B29" w:rsidRPr="008A11C2" w:rsidRDefault="000F3B29" w:rsidP="000F3B29">
      <w:pPr>
        <w:pStyle w:val="zparawtab-f"/>
        <w:tabs>
          <w:tab w:val="left" w:pos="2869"/>
        </w:tabs>
        <w:rPr>
          <w:iCs/>
          <w:sz w:val="24"/>
          <w:szCs w:val="24"/>
        </w:rPr>
      </w:pPr>
    </w:p>
    <w:p w14:paraId="0640DAB5" w14:textId="77777777" w:rsidR="000F3B29" w:rsidRPr="008A11C2" w:rsidRDefault="000F3B29" w:rsidP="000F3B29">
      <w:pPr>
        <w:pStyle w:val="zparawtab-f"/>
        <w:tabs>
          <w:tab w:val="left" w:pos="2869"/>
        </w:tabs>
        <w:spacing w:line="240" w:lineRule="auto"/>
        <w:rPr>
          <w:iCs/>
          <w:sz w:val="24"/>
          <w:szCs w:val="24"/>
        </w:rPr>
      </w:pPr>
      <w:r w:rsidRPr="008A11C2">
        <w:rPr>
          <w:iCs/>
          <w:sz w:val="24"/>
          <w:szCs w:val="24"/>
        </w:rPr>
        <w:t>le ……….(</w:t>
      </w:r>
      <w:r w:rsidRPr="008A11C2">
        <w:rPr>
          <w:i/>
          <w:sz w:val="24"/>
          <w:szCs w:val="24"/>
        </w:rPr>
        <w:t>jou</w:t>
      </w:r>
      <w:r w:rsidRPr="008A11C2">
        <w:rPr>
          <w:iCs/>
          <w:sz w:val="24"/>
          <w:szCs w:val="24"/>
        </w:rPr>
        <w:t>r) ………. (</w:t>
      </w:r>
      <w:r w:rsidRPr="008A11C2">
        <w:rPr>
          <w:i/>
          <w:sz w:val="24"/>
          <w:szCs w:val="24"/>
        </w:rPr>
        <w:t>date</w:t>
      </w:r>
      <w:r w:rsidRPr="008A11C2">
        <w:rPr>
          <w:iCs/>
          <w:sz w:val="24"/>
          <w:szCs w:val="24"/>
        </w:rPr>
        <w:t>), à ……….(</w:t>
      </w:r>
      <w:r w:rsidRPr="008A11C2">
        <w:rPr>
          <w:i/>
          <w:sz w:val="24"/>
          <w:szCs w:val="24"/>
        </w:rPr>
        <w:t>heure</w:t>
      </w:r>
      <w:r w:rsidRPr="008A11C2">
        <w:rPr>
          <w:iCs/>
          <w:sz w:val="24"/>
          <w:szCs w:val="24"/>
        </w:rPr>
        <w:t>).</w:t>
      </w:r>
    </w:p>
    <w:p w14:paraId="0112FAAC" w14:textId="77777777" w:rsidR="00D84DA3" w:rsidRPr="008A11C2" w:rsidRDefault="00D84DA3" w:rsidP="00D84DA3">
      <w:pPr>
        <w:pStyle w:val="zparawtab-f"/>
        <w:tabs>
          <w:tab w:val="left" w:pos="2869"/>
        </w:tabs>
        <w:spacing w:line="240" w:lineRule="auto"/>
        <w:rPr>
          <w:sz w:val="24"/>
          <w:szCs w:val="24"/>
        </w:rPr>
      </w:pPr>
    </w:p>
    <w:p w14:paraId="502737D6" w14:textId="77777777" w:rsidR="00D84DA3" w:rsidRPr="008A11C2" w:rsidRDefault="00D84DA3" w:rsidP="00D84DA3">
      <w:pPr>
        <w:pStyle w:val="zparawtab-f"/>
        <w:tabs>
          <w:tab w:val="left" w:pos="2869"/>
        </w:tabs>
        <w:spacing w:line="240" w:lineRule="auto"/>
        <w:rPr>
          <w:sz w:val="24"/>
          <w:szCs w:val="24"/>
        </w:rPr>
      </w:pPr>
      <w:r w:rsidRPr="008A11C2">
        <w:rPr>
          <w:sz w:val="24"/>
          <w:szCs w:val="24"/>
        </w:rPr>
        <w:tab/>
      </w:r>
      <w:r w:rsidRPr="008A11C2">
        <w:rPr>
          <w:sz w:val="24"/>
          <w:szCs w:val="24"/>
        </w:rPr>
        <w:tab/>
        <w:t>SI VOUS DÉSIREZ CONTESTER LA REQUÊTE, en vue de recevoir un avis de toute étape de la requête ou de recevoir signification de tout document dans le cadre de la requête, vous-même ou un avocat de l’Ontario vous représentant devez, sans délai, préparer un avis de comparution selon la formule 38A prescrite par les Règles de procédure civile, le signifier à l’avocat du requérant ou, si ce dernier n’a pas retenu les services d’un avocat, au requérant lui-même, et le déposer, accompagné de la preuve de sa signification, à ce greffe. Vous-même ou votre avocat devez être présent à l’audience.</w:t>
      </w:r>
    </w:p>
    <w:p w14:paraId="0B95F2C7" w14:textId="77777777" w:rsidR="00D84DA3" w:rsidRPr="008A11C2" w:rsidRDefault="00D84DA3" w:rsidP="00D84DA3">
      <w:pPr>
        <w:pStyle w:val="zparawtab-f"/>
        <w:tabs>
          <w:tab w:val="left" w:pos="2869"/>
        </w:tabs>
        <w:spacing w:line="240" w:lineRule="auto"/>
        <w:rPr>
          <w:sz w:val="24"/>
          <w:szCs w:val="24"/>
        </w:rPr>
      </w:pPr>
      <w:r w:rsidRPr="008A11C2">
        <w:rPr>
          <w:sz w:val="24"/>
          <w:szCs w:val="24"/>
        </w:rPr>
        <w:tab/>
      </w:r>
      <w:r w:rsidRPr="008A11C2">
        <w:rPr>
          <w:sz w:val="24"/>
          <w:szCs w:val="24"/>
        </w:rPr>
        <w:tab/>
        <w:t xml:space="preserve">SI VOUS DÉSIREZ PRÉSENTER DES AFFIDAVITS OU D’AUTRES ÉLÉMENTS DE PREUVE DOCUMENTAIRE DEVANT LE TRIBUNAL, OU INTERROGER OU CONTRE-INTERROGER DES TÉMOINS RELATIVEMENT À LA REQUÊTE, vous-même ou votre avocat devez signifier, outre votre avis de comparution, une copie de la preuve à l’avocat du requérant ou, si ce dernier n’a pas retenu les services d’un avocat, au requérant lui-même, et la déposer, accompagnée de la preuve de sa </w:t>
      </w:r>
      <w:r w:rsidRPr="008A11C2">
        <w:rPr>
          <w:sz w:val="24"/>
          <w:szCs w:val="24"/>
        </w:rPr>
        <w:lastRenderedPageBreak/>
        <w:t>signification, au greffe du lieu où la requête sera entendue, le plus tôt possible, mais au moins quatre jours avant l’audience.</w:t>
      </w:r>
    </w:p>
    <w:p w14:paraId="128F643C" w14:textId="77777777" w:rsidR="00D84DA3" w:rsidRPr="008A11C2" w:rsidRDefault="00D84DA3" w:rsidP="00D84DA3">
      <w:pPr>
        <w:pStyle w:val="zparawtab-f"/>
        <w:tabs>
          <w:tab w:val="left" w:pos="2869"/>
        </w:tabs>
        <w:spacing w:line="240" w:lineRule="auto"/>
        <w:rPr>
          <w:sz w:val="24"/>
          <w:szCs w:val="24"/>
        </w:rPr>
      </w:pPr>
      <w:r w:rsidRPr="008A11C2">
        <w:rPr>
          <w:sz w:val="24"/>
          <w:szCs w:val="24"/>
        </w:rPr>
        <w:tab/>
      </w:r>
      <w:r w:rsidRPr="008A11C2">
        <w:rPr>
          <w:sz w:val="24"/>
          <w:szCs w:val="24"/>
        </w:rPr>
        <w:tab/>
        <w:t>SI VOUS NE VOUS PRÉSENTEZ PAS À L’AUDIENCE, LE JUGEMENT DU ROYAUME-UNI POURRA ÊTRE ENREGISTRÉ ET EXÉCUTÉ CONTRE VOUS SANS QUE VOUS RECEVIEZ D’AUTRE AVIS.</w:t>
      </w:r>
    </w:p>
    <w:tbl>
      <w:tblPr>
        <w:tblW w:w="0" w:type="auto"/>
        <w:tblInd w:w="60" w:type="dxa"/>
        <w:tblLayout w:type="fixed"/>
        <w:tblCellMar>
          <w:left w:w="60" w:type="dxa"/>
          <w:right w:w="60" w:type="dxa"/>
        </w:tblCellMar>
        <w:tblLook w:val="0000" w:firstRow="0" w:lastRow="0" w:firstColumn="0" w:lastColumn="0" w:noHBand="0" w:noVBand="0"/>
      </w:tblPr>
      <w:tblGrid>
        <w:gridCol w:w="4608"/>
        <w:gridCol w:w="1292"/>
        <w:gridCol w:w="3580"/>
      </w:tblGrid>
      <w:tr w:rsidR="00D84DA3" w:rsidRPr="008A11C2" w14:paraId="5482DEBA" w14:textId="77777777" w:rsidTr="00D84DA3">
        <w:trPr>
          <w:cantSplit/>
        </w:trPr>
        <w:tc>
          <w:tcPr>
            <w:tcW w:w="4608" w:type="dxa"/>
          </w:tcPr>
          <w:p w14:paraId="2204FE28" w14:textId="77777777" w:rsidR="00D84DA3" w:rsidRPr="008A11C2" w:rsidRDefault="00D84DA3" w:rsidP="00D84DA3">
            <w:pPr>
              <w:pStyle w:val="table-f"/>
              <w:tabs>
                <w:tab w:val="left" w:leader="dot" w:pos="4320"/>
              </w:tabs>
              <w:spacing w:line="240" w:lineRule="auto"/>
              <w:rPr>
                <w:sz w:val="24"/>
                <w:szCs w:val="24"/>
              </w:rPr>
            </w:pPr>
            <w:r w:rsidRPr="008A11C2">
              <w:rPr>
                <w:sz w:val="24"/>
                <w:szCs w:val="24"/>
              </w:rPr>
              <w:t xml:space="preserve">Date </w:t>
            </w:r>
            <w:r w:rsidRPr="008A11C2">
              <w:rPr>
                <w:sz w:val="24"/>
                <w:szCs w:val="24"/>
              </w:rPr>
              <w:tab/>
            </w:r>
          </w:p>
        </w:tc>
        <w:tc>
          <w:tcPr>
            <w:tcW w:w="1292" w:type="dxa"/>
          </w:tcPr>
          <w:p w14:paraId="34970C63" w14:textId="77777777" w:rsidR="00D84DA3" w:rsidRPr="008A11C2" w:rsidRDefault="00D84DA3" w:rsidP="00D84DA3">
            <w:pPr>
              <w:pStyle w:val="table-f"/>
              <w:tabs>
                <w:tab w:val="left" w:leader="dot" w:pos="8640"/>
              </w:tabs>
              <w:spacing w:line="240" w:lineRule="auto"/>
              <w:rPr>
                <w:sz w:val="24"/>
                <w:szCs w:val="24"/>
              </w:rPr>
            </w:pPr>
            <w:r w:rsidRPr="008A11C2">
              <w:rPr>
                <w:sz w:val="24"/>
                <w:szCs w:val="24"/>
              </w:rPr>
              <w:t>Délivré par</w:t>
            </w:r>
            <w:r w:rsidRPr="008A11C2">
              <w:rPr>
                <w:sz w:val="24"/>
                <w:szCs w:val="24"/>
              </w:rPr>
              <w:br/>
            </w:r>
          </w:p>
          <w:p w14:paraId="21C31339" w14:textId="77777777" w:rsidR="00D84DA3" w:rsidRPr="008A11C2" w:rsidRDefault="00D84DA3" w:rsidP="00D84DA3">
            <w:pPr>
              <w:pStyle w:val="table-f"/>
              <w:tabs>
                <w:tab w:val="left" w:leader="dot" w:pos="8640"/>
              </w:tabs>
              <w:spacing w:line="240" w:lineRule="auto"/>
              <w:rPr>
                <w:sz w:val="24"/>
                <w:szCs w:val="24"/>
              </w:rPr>
            </w:pPr>
            <w:r w:rsidRPr="008A11C2">
              <w:rPr>
                <w:sz w:val="24"/>
                <w:szCs w:val="24"/>
              </w:rPr>
              <w:t>Adresse du</w:t>
            </w:r>
            <w:r w:rsidRPr="008A11C2">
              <w:rPr>
                <w:sz w:val="24"/>
                <w:szCs w:val="24"/>
              </w:rPr>
              <w:br/>
              <w:t>greffe</w:t>
            </w:r>
          </w:p>
        </w:tc>
        <w:tc>
          <w:tcPr>
            <w:tcW w:w="3580" w:type="dxa"/>
          </w:tcPr>
          <w:p w14:paraId="53C542B4" w14:textId="77777777" w:rsidR="00D84DA3" w:rsidRPr="008A11C2" w:rsidRDefault="00D84DA3" w:rsidP="00D84DA3">
            <w:pPr>
              <w:pStyle w:val="table-f"/>
              <w:tabs>
                <w:tab w:val="left" w:leader="dot" w:pos="8640"/>
              </w:tabs>
              <w:spacing w:line="240" w:lineRule="auto"/>
              <w:rPr>
                <w:sz w:val="24"/>
                <w:szCs w:val="24"/>
              </w:rPr>
            </w:pPr>
            <w:r w:rsidRPr="008A11C2">
              <w:rPr>
                <w:sz w:val="24"/>
                <w:szCs w:val="24"/>
              </w:rPr>
              <w:tab/>
            </w:r>
            <w:r w:rsidRPr="008A11C2">
              <w:rPr>
                <w:sz w:val="24"/>
                <w:szCs w:val="24"/>
              </w:rPr>
              <w:tab/>
            </w:r>
            <w:r w:rsidRPr="008A11C2">
              <w:rPr>
                <w:sz w:val="24"/>
                <w:szCs w:val="24"/>
              </w:rPr>
              <w:tab/>
            </w:r>
            <w:r w:rsidRPr="008A11C2">
              <w:rPr>
                <w:sz w:val="24"/>
                <w:szCs w:val="24"/>
              </w:rPr>
              <w:tab/>
            </w:r>
            <w:r w:rsidRPr="008A11C2">
              <w:rPr>
                <w:sz w:val="24"/>
                <w:szCs w:val="24"/>
              </w:rPr>
              <w:tab/>
            </w:r>
          </w:p>
          <w:p w14:paraId="519CDACA" w14:textId="77777777" w:rsidR="00D84DA3" w:rsidRPr="008A11C2" w:rsidRDefault="00D84DA3" w:rsidP="00D84DA3">
            <w:pPr>
              <w:pStyle w:val="table-f"/>
              <w:tabs>
                <w:tab w:val="left" w:leader="dot" w:pos="8640"/>
              </w:tabs>
              <w:spacing w:line="240" w:lineRule="auto"/>
              <w:jc w:val="center"/>
              <w:rPr>
                <w:sz w:val="24"/>
                <w:szCs w:val="24"/>
              </w:rPr>
            </w:pPr>
            <w:r w:rsidRPr="008A11C2">
              <w:rPr>
                <w:sz w:val="24"/>
                <w:szCs w:val="24"/>
              </w:rPr>
              <w:t>greffier local</w:t>
            </w:r>
          </w:p>
          <w:p w14:paraId="09826AB3" w14:textId="77777777" w:rsidR="00D84DA3" w:rsidRPr="008A11C2" w:rsidRDefault="00D84DA3" w:rsidP="00D84DA3">
            <w:pPr>
              <w:pStyle w:val="table-f"/>
              <w:tabs>
                <w:tab w:val="left" w:leader="dot" w:pos="8640"/>
              </w:tabs>
              <w:spacing w:line="240" w:lineRule="auto"/>
              <w:jc w:val="center"/>
              <w:rPr>
                <w:sz w:val="24"/>
                <w:szCs w:val="24"/>
              </w:rPr>
            </w:pPr>
          </w:p>
          <w:p w14:paraId="6B441D68" w14:textId="77777777" w:rsidR="00D84DA3" w:rsidRPr="008A11C2" w:rsidRDefault="00D84DA3" w:rsidP="00D84DA3">
            <w:pPr>
              <w:pStyle w:val="table-f"/>
              <w:tabs>
                <w:tab w:val="left" w:leader="dot" w:pos="8640"/>
              </w:tabs>
              <w:spacing w:line="240" w:lineRule="auto"/>
              <w:rPr>
                <w:sz w:val="24"/>
                <w:szCs w:val="24"/>
              </w:rPr>
            </w:pPr>
            <w:r w:rsidRPr="008A11C2">
              <w:rPr>
                <w:sz w:val="24"/>
                <w:szCs w:val="24"/>
              </w:rPr>
              <w:tab/>
            </w:r>
            <w:r w:rsidRPr="008A11C2">
              <w:rPr>
                <w:sz w:val="24"/>
                <w:szCs w:val="24"/>
              </w:rPr>
              <w:br/>
            </w:r>
          </w:p>
          <w:p w14:paraId="2F290A74" w14:textId="77777777" w:rsidR="00D84DA3" w:rsidRPr="008A11C2" w:rsidRDefault="00D84DA3" w:rsidP="00D84DA3">
            <w:pPr>
              <w:pStyle w:val="table-f"/>
              <w:tabs>
                <w:tab w:val="left" w:leader="dot" w:pos="8640"/>
              </w:tabs>
              <w:spacing w:line="240" w:lineRule="auto"/>
              <w:rPr>
                <w:sz w:val="24"/>
                <w:szCs w:val="24"/>
              </w:rPr>
            </w:pPr>
            <w:r w:rsidRPr="008A11C2">
              <w:rPr>
                <w:sz w:val="24"/>
                <w:szCs w:val="24"/>
              </w:rPr>
              <w:tab/>
            </w:r>
          </w:p>
        </w:tc>
      </w:tr>
    </w:tbl>
    <w:p w14:paraId="3BA77690" w14:textId="77777777" w:rsidR="00D84DA3" w:rsidRPr="008A11C2" w:rsidRDefault="00D84DA3" w:rsidP="00D84DA3">
      <w:pPr>
        <w:rPr>
          <w:snapToGrid w:val="0"/>
          <w:lang w:val="fr-CA"/>
        </w:rPr>
      </w:pPr>
    </w:p>
    <w:p w14:paraId="227C48DB" w14:textId="77777777" w:rsidR="00D84DA3" w:rsidRPr="008A11C2" w:rsidRDefault="00D84DA3" w:rsidP="00D84DA3">
      <w:pPr>
        <w:pStyle w:val="zparanoindt-f"/>
        <w:spacing w:line="240" w:lineRule="auto"/>
        <w:rPr>
          <w:sz w:val="24"/>
          <w:szCs w:val="24"/>
        </w:rPr>
      </w:pPr>
      <w:r w:rsidRPr="008A11C2">
        <w:rPr>
          <w:sz w:val="24"/>
          <w:szCs w:val="24"/>
        </w:rPr>
        <w:t>DESTINATAIRES : </w:t>
      </w:r>
      <w:r w:rsidRPr="008A11C2">
        <w:rPr>
          <w:i/>
          <w:iCs/>
          <w:sz w:val="24"/>
          <w:szCs w:val="24"/>
        </w:rPr>
        <w:t>(nom</w:t>
      </w:r>
      <w:r w:rsidR="000F3B29" w:rsidRPr="008A11C2">
        <w:rPr>
          <w:i/>
          <w:iCs/>
          <w:sz w:val="24"/>
          <w:szCs w:val="24"/>
        </w:rPr>
        <w:t>, adresse</w:t>
      </w:r>
      <w:r w:rsidRPr="008A11C2">
        <w:rPr>
          <w:i/>
          <w:iCs/>
          <w:sz w:val="24"/>
          <w:szCs w:val="24"/>
        </w:rPr>
        <w:t xml:space="preserve"> et adresse</w:t>
      </w:r>
      <w:r w:rsidR="000F3B29" w:rsidRPr="008A11C2">
        <w:rPr>
          <w:i/>
          <w:iCs/>
          <w:sz w:val="24"/>
          <w:szCs w:val="24"/>
        </w:rPr>
        <w:t xml:space="preserve"> électronique (s’il y a lieu)</w:t>
      </w:r>
      <w:r w:rsidRPr="008A11C2">
        <w:rPr>
          <w:i/>
          <w:iCs/>
          <w:sz w:val="24"/>
          <w:szCs w:val="24"/>
        </w:rPr>
        <w:t xml:space="preserve"> de chaque intimé)</w:t>
      </w:r>
    </w:p>
    <w:p w14:paraId="1503CB88" w14:textId="77777777" w:rsidR="00D84DA3" w:rsidRPr="008A11C2" w:rsidRDefault="00D84DA3" w:rsidP="00D84DA3">
      <w:pPr>
        <w:pStyle w:val="zheadingx-f"/>
        <w:spacing w:line="240" w:lineRule="auto"/>
        <w:rPr>
          <w:sz w:val="24"/>
          <w:szCs w:val="24"/>
        </w:rPr>
      </w:pPr>
      <w:r w:rsidRPr="008A11C2">
        <w:rPr>
          <w:sz w:val="24"/>
          <w:szCs w:val="24"/>
        </w:rPr>
        <w:t>REQUÊTE</w:t>
      </w:r>
    </w:p>
    <w:p w14:paraId="4DA3EF4E" w14:textId="77777777" w:rsidR="00D84DA3" w:rsidRPr="008A11C2" w:rsidRDefault="00D84DA3" w:rsidP="00D84DA3">
      <w:pPr>
        <w:pStyle w:val="zparanoindt-f"/>
        <w:spacing w:line="240" w:lineRule="auto"/>
        <w:rPr>
          <w:sz w:val="24"/>
          <w:szCs w:val="24"/>
        </w:rPr>
      </w:pPr>
      <w:r w:rsidRPr="008A11C2">
        <w:rPr>
          <w:sz w:val="24"/>
          <w:szCs w:val="24"/>
        </w:rPr>
        <w:t xml:space="preserve">Le requérant demande, en vertu de la </w:t>
      </w:r>
      <w:r w:rsidRPr="008A11C2">
        <w:rPr>
          <w:i/>
          <w:iCs/>
          <w:sz w:val="24"/>
          <w:szCs w:val="24"/>
        </w:rPr>
        <w:t>Loi sur l’exécution réciproque de jugements (Royaume-Uni)</w:t>
      </w:r>
      <w:r w:rsidRPr="008A11C2">
        <w:rPr>
          <w:sz w:val="24"/>
          <w:szCs w:val="24"/>
        </w:rPr>
        <w:t>, que soit enregistré le jugement rendu par un tribunal du Royaume-Uni, dont la description suit :</w:t>
      </w:r>
    </w:p>
    <w:p w14:paraId="25206771" w14:textId="77777777" w:rsidR="00D84DA3" w:rsidRPr="008A11C2" w:rsidRDefault="00D84DA3" w:rsidP="00D84DA3">
      <w:pPr>
        <w:pStyle w:val="zparagraph-f"/>
        <w:tabs>
          <w:tab w:val="right" w:leader="dot" w:pos="10080"/>
        </w:tabs>
        <w:spacing w:line="240" w:lineRule="auto"/>
        <w:rPr>
          <w:sz w:val="24"/>
          <w:szCs w:val="24"/>
        </w:rPr>
      </w:pPr>
      <w:r w:rsidRPr="008A11C2">
        <w:rPr>
          <w:sz w:val="24"/>
          <w:szCs w:val="24"/>
        </w:rPr>
        <w:t>a)</w:t>
      </w:r>
      <w:r w:rsidRPr="008A11C2">
        <w:rPr>
          <w:sz w:val="24"/>
          <w:szCs w:val="24"/>
        </w:rPr>
        <w:tab/>
      </w:r>
      <w:r w:rsidRPr="008A11C2">
        <w:rPr>
          <w:sz w:val="24"/>
          <w:szCs w:val="24"/>
        </w:rPr>
        <w:tab/>
        <w:t xml:space="preserve">Nom du tribunal </w:t>
      </w:r>
      <w:r w:rsidRPr="008A11C2">
        <w:rPr>
          <w:sz w:val="24"/>
          <w:szCs w:val="24"/>
        </w:rPr>
        <w:tab/>
      </w:r>
    </w:p>
    <w:p w14:paraId="672D274D" w14:textId="77777777" w:rsidR="00D84DA3" w:rsidRPr="008A11C2" w:rsidRDefault="00D84DA3" w:rsidP="00D84DA3">
      <w:pPr>
        <w:pStyle w:val="zparagraph-f"/>
        <w:tabs>
          <w:tab w:val="right" w:leader="dot" w:pos="10080"/>
        </w:tabs>
        <w:spacing w:line="240" w:lineRule="auto"/>
        <w:rPr>
          <w:sz w:val="24"/>
          <w:szCs w:val="24"/>
        </w:rPr>
      </w:pPr>
      <w:r w:rsidRPr="008A11C2">
        <w:rPr>
          <w:sz w:val="24"/>
          <w:szCs w:val="24"/>
        </w:rPr>
        <w:t>b)</w:t>
      </w:r>
      <w:r w:rsidRPr="008A11C2">
        <w:rPr>
          <w:sz w:val="24"/>
          <w:szCs w:val="24"/>
        </w:rPr>
        <w:tab/>
      </w:r>
      <w:r w:rsidRPr="008A11C2">
        <w:rPr>
          <w:sz w:val="24"/>
          <w:szCs w:val="24"/>
        </w:rPr>
        <w:tab/>
        <w:t xml:space="preserve">Demandeur </w:t>
      </w:r>
      <w:r w:rsidRPr="008A11C2">
        <w:rPr>
          <w:i/>
          <w:sz w:val="24"/>
          <w:szCs w:val="24"/>
        </w:rPr>
        <w:t>(ou</w:t>
      </w:r>
      <w:r w:rsidRPr="008A11C2">
        <w:rPr>
          <w:sz w:val="24"/>
          <w:szCs w:val="24"/>
        </w:rPr>
        <w:t xml:space="preserve"> requérant</w:t>
      </w:r>
      <w:r w:rsidRPr="008A11C2">
        <w:rPr>
          <w:i/>
          <w:sz w:val="24"/>
          <w:szCs w:val="24"/>
        </w:rPr>
        <w:t xml:space="preserve">) </w:t>
      </w:r>
      <w:r w:rsidRPr="008A11C2">
        <w:rPr>
          <w:sz w:val="24"/>
          <w:szCs w:val="24"/>
        </w:rPr>
        <w:tab/>
      </w:r>
    </w:p>
    <w:p w14:paraId="4A49993A" w14:textId="77777777" w:rsidR="00D84DA3" w:rsidRPr="008A11C2" w:rsidRDefault="00D84DA3" w:rsidP="00D84DA3">
      <w:pPr>
        <w:pStyle w:val="zparagraph-f"/>
        <w:tabs>
          <w:tab w:val="right" w:leader="dot" w:pos="10080"/>
        </w:tabs>
        <w:spacing w:line="240" w:lineRule="auto"/>
        <w:rPr>
          <w:sz w:val="24"/>
          <w:szCs w:val="24"/>
        </w:rPr>
      </w:pPr>
      <w:r w:rsidRPr="008A11C2">
        <w:rPr>
          <w:sz w:val="24"/>
          <w:szCs w:val="24"/>
        </w:rPr>
        <w:tab/>
      </w:r>
      <w:r w:rsidRPr="008A11C2">
        <w:rPr>
          <w:sz w:val="24"/>
          <w:szCs w:val="24"/>
        </w:rPr>
        <w:tab/>
      </w:r>
      <w:r w:rsidRPr="008A11C2">
        <w:rPr>
          <w:sz w:val="24"/>
          <w:szCs w:val="24"/>
        </w:rPr>
        <w:tab/>
      </w:r>
    </w:p>
    <w:p w14:paraId="04882143" w14:textId="77777777" w:rsidR="00D84DA3" w:rsidRPr="008A11C2" w:rsidRDefault="00D84DA3" w:rsidP="00D84DA3">
      <w:pPr>
        <w:pStyle w:val="zparagraph-f"/>
        <w:tabs>
          <w:tab w:val="right" w:leader="dot" w:pos="10080"/>
        </w:tabs>
        <w:spacing w:line="240" w:lineRule="auto"/>
        <w:rPr>
          <w:sz w:val="24"/>
          <w:szCs w:val="24"/>
        </w:rPr>
      </w:pPr>
      <w:r w:rsidRPr="008A11C2">
        <w:rPr>
          <w:sz w:val="24"/>
          <w:szCs w:val="24"/>
        </w:rPr>
        <w:t>c)</w:t>
      </w:r>
      <w:r w:rsidRPr="008A11C2">
        <w:rPr>
          <w:sz w:val="24"/>
          <w:szCs w:val="24"/>
        </w:rPr>
        <w:tab/>
      </w:r>
      <w:r w:rsidRPr="008A11C2">
        <w:rPr>
          <w:sz w:val="24"/>
          <w:szCs w:val="24"/>
        </w:rPr>
        <w:tab/>
        <w:t xml:space="preserve">Défendeur </w:t>
      </w:r>
      <w:r w:rsidRPr="008A11C2">
        <w:rPr>
          <w:i/>
          <w:sz w:val="24"/>
          <w:szCs w:val="24"/>
        </w:rPr>
        <w:t>(ou</w:t>
      </w:r>
      <w:r w:rsidRPr="008A11C2">
        <w:rPr>
          <w:sz w:val="24"/>
          <w:szCs w:val="24"/>
        </w:rPr>
        <w:t xml:space="preserve"> </w:t>
      </w:r>
      <w:r w:rsidRPr="008A11C2">
        <w:rPr>
          <w:iCs/>
          <w:sz w:val="24"/>
          <w:szCs w:val="24"/>
        </w:rPr>
        <w:t>intimé</w:t>
      </w:r>
      <w:r w:rsidRPr="008A11C2">
        <w:rPr>
          <w:i/>
          <w:sz w:val="24"/>
          <w:szCs w:val="24"/>
        </w:rPr>
        <w:t xml:space="preserve">) </w:t>
      </w:r>
      <w:r w:rsidRPr="008A11C2">
        <w:rPr>
          <w:sz w:val="24"/>
          <w:szCs w:val="24"/>
        </w:rPr>
        <w:tab/>
      </w:r>
    </w:p>
    <w:p w14:paraId="7570BCFC" w14:textId="77777777" w:rsidR="00D84DA3" w:rsidRPr="008A11C2" w:rsidRDefault="00D84DA3" w:rsidP="00D84DA3">
      <w:pPr>
        <w:pStyle w:val="zparagraph-f"/>
        <w:tabs>
          <w:tab w:val="right" w:leader="dot" w:pos="10080"/>
        </w:tabs>
        <w:spacing w:line="240" w:lineRule="auto"/>
        <w:rPr>
          <w:sz w:val="24"/>
          <w:szCs w:val="24"/>
        </w:rPr>
      </w:pPr>
      <w:r w:rsidRPr="008A11C2">
        <w:rPr>
          <w:sz w:val="24"/>
          <w:szCs w:val="24"/>
        </w:rPr>
        <w:tab/>
      </w:r>
      <w:r w:rsidRPr="008A11C2">
        <w:rPr>
          <w:sz w:val="24"/>
          <w:szCs w:val="24"/>
        </w:rPr>
        <w:tab/>
      </w:r>
      <w:r w:rsidRPr="008A11C2">
        <w:rPr>
          <w:sz w:val="24"/>
          <w:szCs w:val="24"/>
        </w:rPr>
        <w:tab/>
      </w:r>
    </w:p>
    <w:p w14:paraId="010F11DA" w14:textId="77777777" w:rsidR="00D84DA3" w:rsidRPr="008A11C2" w:rsidRDefault="00D84DA3" w:rsidP="00D84DA3">
      <w:pPr>
        <w:pStyle w:val="zparagraph-f"/>
        <w:tabs>
          <w:tab w:val="right" w:leader="dot" w:pos="10080"/>
        </w:tabs>
        <w:spacing w:line="240" w:lineRule="auto"/>
        <w:rPr>
          <w:sz w:val="24"/>
          <w:szCs w:val="24"/>
        </w:rPr>
      </w:pPr>
      <w:r w:rsidRPr="008A11C2">
        <w:rPr>
          <w:sz w:val="24"/>
          <w:szCs w:val="24"/>
        </w:rPr>
        <w:t>d)</w:t>
      </w:r>
      <w:r w:rsidRPr="008A11C2">
        <w:rPr>
          <w:sz w:val="24"/>
          <w:szCs w:val="24"/>
        </w:rPr>
        <w:tab/>
      </w:r>
      <w:r w:rsidRPr="008A11C2">
        <w:rPr>
          <w:sz w:val="24"/>
          <w:szCs w:val="24"/>
        </w:rPr>
        <w:tab/>
        <w:t xml:space="preserve">Date du jugement </w:t>
      </w:r>
      <w:r w:rsidRPr="008A11C2">
        <w:rPr>
          <w:sz w:val="24"/>
          <w:szCs w:val="24"/>
        </w:rPr>
        <w:tab/>
      </w:r>
    </w:p>
    <w:p w14:paraId="3A2C86E0" w14:textId="77777777" w:rsidR="00D84DA3" w:rsidRPr="008A11C2" w:rsidRDefault="00D84DA3" w:rsidP="00D84DA3">
      <w:pPr>
        <w:pStyle w:val="zparagraph-f"/>
        <w:spacing w:line="240" w:lineRule="auto"/>
        <w:rPr>
          <w:i/>
          <w:sz w:val="24"/>
          <w:szCs w:val="24"/>
        </w:rPr>
      </w:pPr>
      <w:r w:rsidRPr="008A11C2">
        <w:rPr>
          <w:sz w:val="24"/>
          <w:szCs w:val="24"/>
        </w:rPr>
        <w:t>e)</w:t>
      </w:r>
      <w:r w:rsidRPr="008A11C2">
        <w:rPr>
          <w:sz w:val="24"/>
          <w:szCs w:val="24"/>
        </w:rPr>
        <w:tab/>
      </w:r>
      <w:r w:rsidRPr="008A11C2">
        <w:rPr>
          <w:sz w:val="24"/>
          <w:szCs w:val="24"/>
        </w:rPr>
        <w:tab/>
        <w:t xml:space="preserve">Montant, en monnaie mentionnée dans le jugement, accordé à chaque demandeur </w:t>
      </w:r>
      <w:r w:rsidRPr="008A11C2">
        <w:rPr>
          <w:i/>
          <w:sz w:val="24"/>
          <w:szCs w:val="24"/>
        </w:rPr>
        <w:t>(ou</w:t>
      </w:r>
      <w:r w:rsidRPr="008A11C2">
        <w:rPr>
          <w:sz w:val="24"/>
          <w:szCs w:val="24"/>
        </w:rPr>
        <w:t xml:space="preserve"> requérant</w:t>
      </w:r>
      <w:r w:rsidRPr="008A11C2">
        <w:rPr>
          <w:i/>
          <w:sz w:val="24"/>
          <w:szCs w:val="24"/>
        </w:rPr>
        <w:t>)</w:t>
      </w:r>
      <w:r w:rsidRPr="008A11C2">
        <w:rPr>
          <w:sz w:val="24"/>
          <w:szCs w:val="24"/>
        </w:rPr>
        <w:t xml:space="preserve"> et contre chaque défendeur </w:t>
      </w:r>
      <w:r w:rsidRPr="008A11C2">
        <w:rPr>
          <w:i/>
          <w:sz w:val="24"/>
          <w:szCs w:val="24"/>
        </w:rPr>
        <w:t>(ou</w:t>
      </w:r>
      <w:r w:rsidRPr="008A11C2">
        <w:rPr>
          <w:sz w:val="24"/>
          <w:szCs w:val="24"/>
        </w:rPr>
        <w:t xml:space="preserve"> intimé</w:t>
      </w:r>
      <w:r w:rsidRPr="008A11C2">
        <w:rPr>
          <w:i/>
          <w:sz w:val="24"/>
          <w:szCs w:val="24"/>
        </w:rPr>
        <w:t>)</w:t>
      </w:r>
    </w:p>
    <w:p w14:paraId="593F1F6F" w14:textId="77777777" w:rsidR="00D84DA3" w:rsidRPr="008A11C2" w:rsidRDefault="00D84DA3" w:rsidP="00D84DA3">
      <w:pPr>
        <w:rPr>
          <w:snapToGrid w:val="0"/>
          <w:lang w:val="fr-CA"/>
        </w:rPr>
      </w:pPr>
    </w:p>
    <w:tbl>
      <w:tblPr>
        <w:tblW w:w="9700" w:type="dxa"/>
        <w:tblInd w:w="60" w:type="dxa"/>
        <w:tblLayout w:type="fixed"/>
        <w:tblCellMar>
          <w:left w:w="60" w:type="dxa"/>
          <w:right w:w="60" w:type="dxa"/>
        </w:tblCellMar>
        <w:tblLook w:val="0000" w:firstRow="0" w:lastRow="0" w:firstColumn="0" w:lastColumn="0" w:noHBand="0" w:noVBand="0"/>
      </w:tblPr>
      <w:tblGrid>
        <w:gridCol w:w="2552"/>
        <w:gridCol w:w="2331"/>
        <w:gridCol w:w="2590"/>
        <w:gridCol w:w="2227"/>
      </w:tblGrid>
      <w:tr w:rsidR="00D84DA3" w:rsidRPr="008A11C2" w14:paraId="5CF5199D" w14:textId="77777777" w:rsidTr="003720F0">
        <w:tc>
          <w:tcPr>
            <w:tcW w:w="2552" w:type="dxa"/>
          </w:tcPr>
          <w:p w14:paraId="65A5C561" w14:textId="77777777" w:rsidR="00D84DA3" w:rsidRPr="008A11C2" w:rsidRDefault="00D84DA3" w:rsidP="00D84DA3">
            <w:pPr>
              <w:pStyle w:val="table-f"/>
              <w:spacing w:before="80" w:after="319" w:line="240" w:lineRule="auto"/>
              <w:rPr>
                <w:sz w:val="24"/>
                <w:szCs w:val="24"/>
              </w:rPr>
            </w:pPr>
            <w:r w:rsidRPr="008A11C2">
              <w:rPr>
                <w:sz w:val="24"/>
                <w:szCs w:val="24"/>
              </w:rPr>
              <w:t>Jugement en faveur de</w:t>
            </w:r>
          </w:p>
        </w:tc>
        <w:tc>
          <w:tcPr>
            <w:tcW w:w="2331" w:type="dxa"/>
          </w:tcPr>
          <w:p w14:paraId="23921533" w14:textId="77777777" w:rsidR="00D84DA3" w:rsidRPr="008A11C2" w:rsidRDefault="00D84DA3" w:rsidP="00D84DA3">
            <w:pPr>
              <w:pStyle w:val="table-f"/>
              <w:spacing w:before="80" w:after="319" w:line="240" w:lineRule="auto"/>
              <w:rPr>
                <w:sz w:val="24"/>
                <w:szCs w:val="24"/>
              </w:rPr>
            </w:pPr>
            <w:r w:rsidRPr="008A11C2">
              <w:rPr>
                <w:sz w:val="24"/>
                <w:szCs w:val="24"/>
              </w:rPr>
              <w:t>Jugement contre</w:t>
            </w:r>
          </w:p>
        </w:tc>
        <w:tc>
          <w:tcPr>
            <w:tcW w:w="2590" w:type="dxa"/>
          </w:tcPr>
          <w:p w14:paraId="3643FBC7" w14:textId="77777777" w:rsidR="00D84DA3" w:rsidRPr="008A11C2" w:rsidRDefault="00D84DA3" w:rsidP="00D84DA3">
            <w:pPr>
              <w:pStyle w:val="table-f"/>
              <w:spacing w:before="80" w:after="319" w:line="240" w:lineRule="auto"/>
              <w:rPr>
                <w:sz w:val="24"/>
                <w:szCs w:val="24"/>
              </w:rPr>
            </w:pPr>
            <w:r w:rsidRPr="008A11C2">
              <w:rPr>
                <w:sz w:val="24"/>
                <w:szCs w:val="24"/>
              </w:rPr>
              <w:t>Montant accordé</w:t>
            </w:r>
          </w:p>
        </w:tc>
        <w:tc>
          <w:tcPr>
            <w:tcW w:w="2227" w:type="dxa"/>
          </w:tcPr>
          <w:p w14:paraId="691EC83F" w14:textId="77777777" w:rsidR="00D84DA3" w:rsidRPr="008A11C2" w:rsidRDefault="00D84DA3" w:rsidP="00D84DA3">
            <w:pPr>
              <w:pStyle w:val="table-f"/>
              <w:spacing w:before="80" w:after="319" w:line="240" w:lineRule="auto"/>
              <w:rPr>
                <w:sz w:val="24"/>
                <w:szCs w:val="24"/>
              </w:rPr>
            </w:pPr>
            <w:r w:rsidRPr="008A11C2">
              <w:rPr>
                <w:sz w:val="24"/>
                <w:szCs w:val="24"/>
              </w:rPr>
              <w:t>Montant des dépens accordés</w:t>
            </w:r>
          </w:p>
        </w:tc>
      </w:tr>
      <w:tr w:rsidR="00D84DA3" w:rsidRPr="008A11C2" w14:paraId="74E1202A" w14:textId="77777777" w:rsidTr="003720F0">
        <w:tc>
          <w:tcPr>
            <w:tcW w:w="9700" w:type="dxa"/>
            <w:gridSpan w:val="4"/>
          </w:tcPr>
          <w:p w14:paraId="41E4781F" w14:textId="77777777" w:rsidR="00D84DA3" w:rsidRPr="008A11C2" w:rsidRDefault="00D84DA3" w:rsidP="00D84DA3">
            <w:pPr>
              <w:pStyle w:val="table-f"/>
              <w:tabs>
                <w:tab w:val="left" w:leader="dot" w:pos="10080"/>
              </w:tabs>
              <w:spacing w:before="80" w:after="319" w:line="240" w:lineRule="auto"/>
              <w:rPr>
                <w:sz w:val="24"/>
                <w:szCs w:val="24"/>
              </w:rPr>
            </w:pPr>
            <w:r w:rsidRPr="008A11C2">
              <w:rPr>
                <w:sz w:val="24"/>
                <w:szCs w:val="24"/>
              </w:rPr>
              <w:tab/>
            </w:r>
          </w:p>
        </w:tc>
      </w:tr>
      <w:tr w:rsidR="00D84DA3" w:rsidRPr="008A11C2" w14:paraId="264BEF23" w14:textId="77777777" w:rsidTr="003720F0">
        <w:tc>
          <w:tcPr>
            <w:tcW w:w="9700" w:type="dxa"/>
            <w:gridSpan w:val="4"/>
          </w:tcPr>
          <w:p w14:paraId="7B9BE277" w14:textId="77777777" w:rsidR="00D84DA3" w:rsidRPr="008A11C2" w:rsidRDefault="00D84DA3" w:rsidP="00D84DA3">
            <w:pPr>
              <w:pStyle w:val="table-f"/>
              <w:tabs>
                <w:tab w:val="left" w:leader="dot" w:pos="10080"/>
              </w:tabs>
              <w:spacing w:after="319" w:line="240" w:lineRule="auto"/>
              <w:rPr>
                <w:sz w:val="24"/>
                <w:szCs w:val="24"/>
              </w:rPr>
            </w:pPr>
            <w:r w:rsidRPr="008A11C2">
              <w:rPr>
                <w:sz w:val="24"/>
                <w:szCs w:val="24"/>
              </w:rPr>
              <w:tab/>
            </w:r>
          </w:p>
        </w:tc>
      </w:tr>
    </w:tbl>
    <w:p w14:paraId="4A21C797" w14:textId="77777777" w:rsidR="00D84DA3" w:rsidRPr="008A11C2" w:rsidRDefault="00D84DA3" w:rsidP="00D84DA3">
      <w:pPr>
        <w:rPr>
          <w:snapToGrid w:val="0"/>
          <w:lang w:val="fr-CA"/>
        </w:rPr>
      </w:pPr>
    </w:p>
    <w:p w14:paraId="0CF2B656" w14:textId="77777777" w:rsidR="00D84DA3" w:rsidRPr="008A11C2" w:rsidRDefault="00D84DA3" w:rsidP="00D84DA3">
      <w:pPr>
        <w:pStyle w:val="zparagraph-f"/>
        <w:spacing w:line="240" w:lineRule="auto"/>
        <w:rPr>
          <w:sz w:val="24"/>
          <w:szCs w:val="24"/>
        </w:rPr>
      </w:pPr>
      <w:r w:rsidRPr="008A11C2">
        <w:rPr>
          <w:sz w:val="24"/>
          <w:szCs w:val="24"/>
        </w:rPr>
        <w:t>f)</w:t>
      </w:r>
      <w:r w:rsidRPr="008A11C2">
        <w:rPr>
          <w:sz w:val="24"/>
          <w:szCs w:val="24"/>
        </w:rPr>
        <w:tab/>
      </w:r>
      <w:r w:rsidRPr="008A11C2">
        <w:rPr>
          <w:sz w:val="24"/>
          <w:szCs w:val="24"/>
        </w:rPr>
        <w:tab/>
        <w:t>Intérêts postérieurs au jugement</w:t>
      </w:r>
    </w:p>
    <w:p w14:paraId="5649C9D9" w14:textId="77777777" w:rsidR="00D84DA3" w:rsidRPr="008A11C2" w:rsidRDefault="00D84DA3" w:rsidP="00D84DA3">
      <w:pPr>
        <w:pStyle w:val="table-f"/>
        <w:tabs>
          <w:tab w:val="left" w:leader="dot" w:pos="2340"/>
        </w:tabs>
        <w:spacing w:after="319" w:line="240" w:lineRule="auto"/>
        <w:ind w:left="720"/>
        <w:rPr>
          <w:sz w:val="24"/>
          <w:szCs w:val="24"/>
        </w:rPr>
      </w:pPr>
      <w:r w:rsidRPr="008A11C2">
        <w:rPr>
          <w:sz w:val="24"/>
          <w:szCs w:val="24"/>
        </w:rPr>
        <w:t xml:space="preserve">Taux de </w:t>
      </w:r>
      <w:r w:rsidRPr="008A11C2">
        <w:rPr>
          <w:sz w:val="24"/>
          <w:szCs w:val="24"/>
        </w:rPr>
        <w:tab/>
        <w:t xml:space="preserve"> par année</w:t>
      </w:r>
    </w:p>
    <w:p w14:paraId="67D1640B" w14:textId="77777777" w:rsidR="00D84DA3" w:rsidRPr="008A11C2" w:rsidRDefault="00D84DA3" w:rsidP="00D84DA3">
      <w:pPr>
        <w:pStyle w:val="table-f"/>
        <w:tabs>
          <w:tab w:val="left" w:leader="dot" w:pos="5760"/>
        </w:tabs>
        <w:spacing w:after="319" w:line="240" w:lineRule="auto"/>
        <w:ind w:left="720"/>
        <w:rPr>
          <w:sz w:val="24"/>
          <w:szCs w:val="24"/>
        </w:rPr>
      </w:pPr>
      <w:r w:rsidRPr="008A11C2">
        <w:rPr>
          <w:sz w:val="24"/>
          <w:szCs w:val="24"/>
        </w:rPr>
        <w:t>À partir du (</w:t>
      </w:r>
      <w:r w:rsidRPr="008A11C2">
        <w:rPr>
          <w:i/>
          <w:iCs/>
          <w:sz w:val="24"/>
          <w:szCs w:val="24"/>
        </w:rPr>
        <w:t>date</w:t>
      </w:r>
      <w:r w:rsidRPr="008A11C2">
        <w:rPr>
          <w:sz w:val="24"/>
          <w:szCs w:val="24"/>
        </w:rPr>
        <w:t xml:space="preserve">) </w:t>
      </w:r>
      <w:r w:rsidRPr="008A11C2">
        <w:rPr>
          <w:sz w:val="24"/>
          <w:szCs w:val="24"/>
        </w:rPr>
        <w:tab/>
      </w:r>
    </w:p>
    <w:p w14:paraId="66F7EE82" w14:textId="77777777" w:rsidR="00D84DA3" w:rsidRPr="008A11C2" w:rsidRDefault="00D84DA3" w:rsidP="00D84DA3">
      <w:pPr>
        <w:pStyle w:val="table-f"/>
        <w:tabs>
          <w:tab w:val="left" w:leader="dot" w:pos="5760"/>
        </w:tabs>
        <w:spacing w:after="319" w:line="240" w:lineRule="auto"/>
        <w:ind w:left="720"/>
        <w:rPr>
          <w:sz w:val="24"/>
          <w:szCs w:val="24"/>
        </w:rPr>
      </w:pPr>
      <w:r w:rsidRPr="008A11C2">
        <w:rPr>
          <w:sz w:val="24"/>
          <w:szCs w:val="24"/>
        </w:rPr>
        <w:t xml:space="preserve">Calculés sur </w:t>
      </w:r>
      <w:r w:rsidRPr="008A11C2">
        <w:rPr>
          <w:i/>
          <w:sz w:val="24"/>
          <w:szCs w:val="24"/>
        </w:rPr>
        <w:t>(montant principal</w:t>
      </w:r>
      <w:r w:rsidRPr="008A11C2">
        <w:rPr>
          <w:sz w:val="24"/>
          <w:szCs w:val="24"/>
        </w:rPr>
        <w:t xml:space="preserve">) </w:t>
      </w:r>
      <w:r w:rsidRPr="008A11C2">
        <w:rPr>
          <w:sz w:val="24"/>
          <w:szCs w:val="24"/>
        </w:rPr>
        <w:tab/>
        <w:t xml:space="preserve"> </w:t>
      </w:r>
    </w:p>
    <w:p w14:paraId="5085DC60" w14:textId="77777777" w:rsidR="00D84DA3" w:rsidRPr="008A11C2" w:rsidRDefault="00D84DA3" w:rsidP="00D84DA3">
      <w:pPr>
        <w:pStyle w:val="zparagraph-f"/>
        <w:spacing w:line="240" w:lineRule="auto"/>
        <w:rPr>
          <w:i/>
          <w:sz w:val="24"/>
          <w:szCs w:val="24"/>
        </w:rPr>
      </w:pPr>
      <w:r w:rsidRPr="008A11C2">
        <w:rPr>
          <w:sz w:val="24"/>
          <w:szCs w:val="24"/>
        </w:rPr>
        <w:t>g)</w:t>
      </w:r>
      <w:r w:rsidRPr="008A11C2">
        <w:rPr>
          <w:sz w:val="24"/>
          <w:szCs w:val="24"/>
        </w:rPr>
        <w:tab/>
      </w:r>
      <w:r w:rsidRPr="008A11C2">
        <w:rPr>
          <w:sz w:val="24"/>
          <w:szCs w:val="24"/>
        </w:rPr>
        <w:tab/>
        <w:t xml:space="preserve">Montant impayé, en monnaie mentionnée dans le jugement, en ce qui concerne chaque demandeur </w:t>
      </w:r>
      <w:r w:rsidRPr="008A11C2">
        <w:rPr>
          <w:i/>
          <w:sz w:val="24"/>
          <w:szCs w:val="24"/>
        </w:rPr>
        <w:t>(ou</w:t>
      </w:r>
      <w:r w:rsidRPr="008A11C2">
        <w:rPr>
          <w:sz w:val="24"/>
          <w:szCs w:val="24"/>
        </w:rPr>
        <w:t xml:space="preserve"> requérant</w:t>
      </w:r>
      <w:r w:rsidRPr="008A11C2">
        <w:rPr>
          <w:i/>
          <w:sz w:val="24"/>
          <w:szCs w:val="24"/>
        </w:rPr>
        <w:t>)</w:t>
      </w:r>
      <w:r w:rsidRPr="008A11C2">
        <w:rPr>
          <w:sz w:val="24"/>
          <w:szCs w:val="24"/>
        </w:rPr>
        <w:t xml:space="preserve"> et chaque défendeur </w:t>
      </w:r>
      <w:r w:rsidRPr="008A11C2">
        <w:rPr>
          <w:i/>
          <w:sz w:val="24"/>
          <w:szCs w:val="24"/>
        </w:rPr>
        <w:t xml:space="preserve">(ou </w:t>
      </w:r>
      <w:r w:rsidRPr="008A11C2">
        <w:rPr>
          <w:sz w:val="24"/>
          <w:szCs w:val="24"/>
        </w:rPr>
        <w:t>intimé</w:t>
      </w:r>
      <w:r w:rsidRPr="008A11C2">
        <w:rPr>
          <w:i/>
          <w:sz w:val="24"/>
          <w:szCs w:val="24"/>
        </w:rPr>
        <w:t>)</w:t>
      </w:r>
    </w:p>
    <w:p w14:paraId="3A641EF9" w14:textId="77777777" w:rsidR="00D84DA3" w:rsidRPr="008A11C2" w:rsidRDefault="00D84DA3" w:rsidP="00D84DA3">
      <w:pPr>
        <w:rPr>
          <w:snapToGrid w:val="0"/>
          <w:lang w:val="fr-CA"/>
        </w:rPr>
      </w:pPr>
    </w:p>
    <w:tbl>
      <w:tblPr>
        <w:tblW w:w="0" w:type="auto"/>
        <w:tblInd w:w="60" w:type="dxa"/>
        <w:tblLayout w:type="fixed"/>
        <w:tblCellMar>
          <w:left w:w="60" w:type="dxa"/>
          <w:right w:w="60" w:type="dxa"/>
        </w:tblCellMar>
        <w:tblLook w:val="0000" w:firstRow="0" w:lastRow="0" w:firstColumn="0" w:lastColumn="0" w:noHBand="0" w:noVBand="0"/>
      </w:tblPr>
      <w:tblGrid>
        <w:gridCol w:w="2200"/>
        <w:gridCol w:w="2300"/>
        <w:gridCol w:w="2493"/>
        <w:gridCol w:w="2707"/>
      </w:tblGrid>
      <w:tr w:rsidR="00D84DA3" w:rsidRPr="00F6596E" w14:paraId="59701096" w14:textId="77777777" w:rsidTr="003720F0">
        <w:tc>
          <w:tcPr>
            <w:tcW w:w="2200" w:type="dxa"/>
          </w:tcPr>
          <w:p w14:paraId="2E0516F7" w14:textId="77777777" w:rsidR="00D84DA3" w:rsidRPr="008A11C2" w:rsidRDefault="00D84DA3" w:rsidP="00D84DA3">
            <w:pPr>
              <w:pStyle w:val="table-f"/>
              <w:spacing w:before="80" w:after="319" w:line="240" w:lineRule="auto"/>
              <w:jc w:val="center"/>
              <w:rPr>
                <w:sz w:val="24"/>
                <w:szCs w:val="24"/>
              </w:rPr>
            </w:pPr>
            <w:r w:rsidRPr="008A11C2">
              <w:rPr>
                <w:sz w:val="24"/>
                <w:szCs w:val="24"/>
              </w:rPr>
              <w:t>Payable à</w:t>
            </w:r>
          </w:p>
        </w:tc>
        <w:tc>
          <w:tcPr>
            <w:tcW w:w="2300" w:type="dxa"/>
          </w:tcPr>
          <w:p w14:paraId="144ED9C6" w14:textId="77777777" w:rsidR="00D84DA3" w:rsidRPr="008A11C2" w:rsidRDefault="00D84DA3" w:rsidP="00D84DA3">
            <w:pPr>
              <w:pStyle w:val="table-f"/>
              <w:spacing w:before="80" w:after="319" w:line="240" w:lineRule="auto"/>
              <w:jc w:val="center"/>
              <w:rPr>
                <w:sz w:val="24"/>
                <w:szCs w:val="24"/>
              </w:rPr>
            </w:pPr>
            <w:r w:rsidRPr="008A11C2">
              <w:rPr>
                <w:sz w:val="24"/>
                <w:szCs w:val="24"/>
              </w:rPr>
              <w:t>Payable par</w:t>
            </w:r>
          </w:p>
        </w:tc>
        <w:tc>
          <w:tcPr>
            <w:tcW w:w="2493" w:type="dxa"/>
          </w:tcPr>
          <w:p w14:paraId="300544D1" w14:textId="77777777" w:rsidR="00D84DA3" w:rsidRPr="008A11C2" w:rsidRDefault="00D84DA3" w:rsidP="00D84DA3">
            <w:pPr>
              <w:pStyle w:val="table-f"/>
              <w:spacing w:before="80" w:after="319" w:line="240" w:lineRule="auto"/>
              <w:jc w:val="center"/>
              <w:rPr>
                <w:sz w:val="24"/>
                <w:szCs w:val="24"/>
              </w:rPr>
            </w:pPr>
            <w:r w:rsidRPr="008A11C2">
              <w:rPr>
                <w:sz w:val="24"/>
                <w:szCs w:val="24"/>
              </w:rPr>
              <w:t xml:space="preserve">Montant impayé, y </w:t>
            </w:r>
            <w:r w:rsidRPr="008A11C2">
              <w:rPr>
                <w:sz w:val="24"/>
                <w:szCs w:val="24"/>
              </w:rPr>
              <w:br/>
              <w:t>compris les intérêts</w:t>
            </w:r>
          </w:p>
        </w:tc>
        <w:tc>
          <w:tcPr>
            <w:tcW w:w="2707" w:type="dxa"/>
          </w:tcPr>
          <w:p w14:paraId="552DCF21" w14:textId="77777777" w:rsidR="00D84DA3" w:rsidRPr="008A11C2" w:rsidRDefault="00D84DA3" w:rsidP="00D84DA3">
            <w:pPr>
              <w:pStyle w:val="table-f"/>
              <w:spacing w:before="80" w:after="319" w:line="240" w:lineRule="auto"/>
              <w:jc w:val="center"/>
              <w:rPr>
                <w:sz w:val="24"/>
                <w:szCs w:val="24"/>
              </w:rPr>
            </w:pPr>
            <w:r w:rsidRPr="008A11C2">
              <w:rPr>
                <w:sz w:val="24"/>
                <w:szCs w:val="24"/>
              </w:rPr>
              <w:t>Montant de dépens impayés, y compris les intérêts</w:t>
            </w:r>
          </w:p>
        </w:tc>
      </w:tr>
      <w:tr w:rsidR="00D84DA3" w:rsidRPr="00F6596E" w14:paraId="19422D6B" w14:textId="77777777" w:rsidTr="003720F0">
        <w:tc>
          <w:tcPr>
            <w:tcW w:w="9700" w:type="dxa"/>
            <w:gridSpan w:val="4"/>
          </w:tcPr>
          <w:p w14:paraId="3B391E0A" w14:textId="77777777" w:rsidR="00D84DA3" w:rsidRPr="008A11C2" w:rsidRDefault="00D84DA3" w:rsidP="00D84DA3">
            <w:pPr>
              <w:pStyle w:val="table-f"/>
              <w:tabs>
                <w:tab w:val="left" w:leader="dot" w:pos="10800"/>
              </w:tabs>
              <w:spacing w:before="80" w:after="319" w:line="240" w:lineRule="auto"/>
              <w:rPr>
                <w:sz w:val="24"/>
                <w:szCs w:val="24"/>
              </w:rPr>
            </w:pPr>
            <w:r w:rsidRPr="008A11C2">
              <w:rPr>
                <w:sz w:val="24"/>
                <w:szCs w:val="24"/>
              </w:rPr>
              <w:tab/>
            </w:r>
            <w:r w:rsidRPr="008A11C2">
              <w:rPr>
                <w:sz w:val="24"/>
                <w:szCs w:val="24"/>
              </w:rPr>
              <w:br/>
            </w:r>
            <w:r w:rsidRPr="008A11C2">
              <w:rPr>
                <w:sz w:val="24"/>
                <w:szCs w:val="24"/>
              </w:rPr>
              <w:br/>
            </w:r>
            <w:r w:rsidRPr="008A11C2">
              <w:rPr>
                <w:sz w:val="24"/>
                <w:szCs w:val="24"/>
              </w:rPr>
              <w:tab/>
            </w:r>
          </w:p>
        </w:tc>
      </w:tr>
    </w:tbl>
    <w:p w14:paraId="1AD515CD" w14:textId="77777777" w:rsidR="00D84DA3" w:rsidRPr="008A11C2" w:rsidRDefault="00D84DA3" w:rsidP="00D84DA3">
      <w:pPr>
        <w:rPr>
          <w:snapToGrid w:val="0"/>
          <w:lang w:val="fr-CA"/>
        </w:rPr>
      </w:pPr>
    </w:p>
    <w:p w14:paraId="7BB20839" w14:textId="77777777" w:rsidR="00D84DA3" w:rsidRPr="008A11C2" w:rsidRDefault="00D84DA3" w:rsidP="00D84DA3">
      <w:pPr>
        <w:pStyle w:val="zparawtab-f"/>
        <w:spacing w:line="240" w:lineRule="auto"/>
        <w:rPr>
          <w:sz w:val="24"/>
          <w:szCs w:val="24"/>
        </w:rPr>
      </w:pPr>
      <w:r w:rsidRPr="008A11C2">
        <w:rPr>
          <w:sz w:val="24"/>
          <w:szCs w:val="24"/>
        </w:rPr>
        <w:t>2.</w:t>
      </w:r>
      <w:r w:rsidRPr="008A11C2">
        <w:rPr>
          <w:sz w:val="24"/>
          <w:szCs w:val="24"/>
        </w:rPr>
        <w:tab/>
      </w:r>
      <w:r w:rsidRPr="008A11C2">
        <w:rPr>
          <w:sz w:val="24"/>
          <w:szCs w:val="24"/>
        </w:rPr>
        <w:tab/>
        <w:t>La requête se fonde sur les moyens suivants :</w:t>
      </w:r>
    </w:p>
    <w:p w14:paraId="77F28018" w14:textId="77777777" w:rsidR="00D84DA3" w:rsidRPr="008A11C2" w:rsidRDefault="00D84DA3" w:rsidP="00D84DA3">
      <w:pPr>
        <w:pStyle w:val="zparagraph-f"/>
        <w:spacing w:line="240" w:lineRule="auto"/>
        <w:rPr>
          <w:sz w:val="24"/>
          <w:szCs w:val="24"/>
        </w:rPr>
      </w:pPr>
      <w:r w:rsidRPr="008A11C2">
        <w:rPr>
          <w:sz w:val="24"/>
          <w:szCs w:val="24"/>
        </w:rPr>
        <w:tab/>
        <w:t>a)</w:t>
      </w:r>
      <w:r w:rsidRPr="008A11C2">
        <w:rPr>
          <w:sz w:val="24"/>
          <w:szCs w:val="24"/>
        </w:rPr>
        <w:tab/>
        <w:t>La Loi et la Convention y figurant en annexe s’appliquent au jugement.</w:t>
      </w:r>
    </w:p>
    <w:p w14:paraId="2D290FA2" w14:textId="77777777" w:rsidR="00D84DA3" w:rsidRPr="008A11C2" w:rsidRDefault="00D84DA3" w:rsidP="00D84DA3">
      <w:pPr>
        <w:pStyle w:val="zparagraph-f"/>
        <w:spacing w:line="240" w:lineRule="auto"/>
        <w:rPr>
          <w:sz w:val="24"/>
          <w:szCs w:val="24"/>
        </w:rPr>
      </w:pPr>
      <w:r w:rsidRPr="008A11C2">
        <w:rPr>
          <w:sz w:val="24"/>
          <w:szCs w:val="24"/>
        </w:rPr>
        <w:tab/>
        <w:t>b)</w:t>
      </w:r>
      <w:r w:rsidRPr="008A11C2">
        <w:rPr>
          <w:sz w:val="24"/>
          <w:szCs w:val="24"/>
        </w:rPr>
        <w:tab/>
        <w:t>La Loi et la Convention n’interdisent pas l’enregistrement du jugement.</w:t>
      </w:r>
    </w:p>
    <w:p w14:paraId="1B497785" w14:textId="77777777" w:rsidR="00D84DA3" w:rsidRPr="008A11C2" w:rsidRDefault="00D84DA3" w:rsidP="00D84DA3">
      <w:pPr>
        <w:pStyle w:val="zparagraph-f"/>
        <w:spacing w:line="240" w:lineRule="auto"/>
        <w:rPr>
          <w:i/>
          <w:sz w:val="24"/>
          <w:szCs w:val="24"/>
        </w:rPr>
      </w:pPr>
      <w:r w:rsidRPr="008A11C2">
        <w:rPr>
          <w:sz w:val="24"/>
          <w:szCs w:val="24"/>
        </w:rPr>
        <w:tab/>
        <w:t>c)</w:t>
      </w:r>
      <w:r w:rsidRPr="008A11C2">
        <w:rPr>
          <w:sz w:val="24"/>
          <w:szCs w:val="24"/>
        </w:rPr>
        <w:tab/>
        <w:t xml:space="preserve">Le défendeur </w:t>
      </w:r>
      <w:r w:rsidRPr="008A11C2">
        <w:rPr>
          <w:i/>
          <w:sz w:val="24"/>
          <w:szCs w:val="24"/>
        </w:rPr>
        <w:t xml:space="preserve">(ou </w:t>
      </w:r>
      <w:r w:rsidRPr="008A11C2">
        <w:rPr>
          <w:sz w:val="24"/>
          <w:szCs w:val="24"/>
        </w:rPr>
        <w:t>l’intimé</w:t>
      </w:r>
      <w:r w:rsidRPr="008A11C2">
        <w:rPr>
          <w:i/>
          <w:sz w:val="24"/>
          <w:szCs w:val="24"/>
        </w:rPr>
        <w:t>)</w:t>
      </w:r>
      <w:r w:rsidRPr="008A11C2">
        <w:rPr>
          <w:iCs/>
          <w:sz w:val="24"/>
          <w:szCs w:val="24"/>
        </w:rPr>
        <w:t> :</w:t>
      </w:r>
    </w:p>
    <w:p w14:paraId="6C7AEF99" w14:textId="77777777" w:rsidR="00D84DA3" w:rsidRPr="008A11C2" w:rsidRDefault="00D84DA3" w:rsidP="00D84DA3">
      <w:pPr>
        <w:pStyle w:val="zparagraph-f"/>
        <w:tabs>
          <w:tab w:val="left" w:pos="1196"/>
        </w:tabs>
        <w:spacing w:line="240" w:lineRule="auto"/>
        <w:rPr>
          <w:sz w:val="24"/>
          <w:szCs w:val="24"/>
        </w:rPr>
      </w:pPr>
      <w:r w:rsidRPr="008A11C2">
        <w:rPr>
          <w:sz w:val="24"/>
          <w:szCs w:val="24"/>
        </w:rPr>
        <w:tab/>
      </w:r>
      <w:r w:rsidRPr="008A11C2">
        <w:rPr>
          <w:sz w:val="24"/>
          <w:szCs w:val="24"/>
        </w:rPr>
        <w:tab/>
      </w:r>
      <w:r w:rsidRPr="008A11C2">
        <w:rPr>
          <w:sz w:val="24"/>
          <w:szCs w:val="24"/>
        </w:rPr>
        <w:tab/>
      </w:r>
      <w:r w:rsidRPr="008A11C2">
        <w:rPr>
          <w:rFonts w:ascii="PMingLiU" w:eastAsia="PMingLiU" w:hAnsi="PMingLiU" w:hint="eastAsia"/>
          <w:sz w:val="24"/>
          <w:szCs w:val="24"/>
        </w:rPr>
        <w:t>□</w:t>
      </w:r>
      <w:r w:rsidRPr="008A11C2">
        <w:rPr>
          <w:sz w:val="24"/>
          <w:szCs w:val="24"/>
        </w:rPr>
        <w:t xml:space="preserve"> a comparu</w:t>
      </w:r>
    </w:p>
    <w:p w14:paraId="4346A8F5" w14:textId="77777777" w:rsidR="00D84DA3" w:rsidRPr="008A11C2" w:rsidRDefault="00D84DA3" w:rsidP="00D84DA3">
      <w:pPr>
        <w:pStyle w:val="zparagraph-f"/>
        <w:tabs>
          <w:tab w:val="left" w:pos="1196"/>
        </w:tabs>
        <w:spacing w:line="240" w:lineRule="auto"/>
        <w:rPr>
          <w:sz w:val="24"/>
          <w:szCs w:val="24"/>
        </w:rPr>
      </w:pPr>
      <w:r w:rsidRPr="008A11C2">
        <w:rPr>
          <w:sz w:val="24"/>
          <w:szCs w:val="24"/>
        </w:rPr>
        <w:tab/>
      </w:r>
      <w:r w:rsidRPr="008A11C2">
        <w:rPr>
          <w:sz w:val="24"/>
          <w:szCs w:val="24"/>
        </w:rPr>
        <w:tab/>
      </w:r>
      <w:r w:rsidRPr="008A11C2">
        <w:rPr>
          <w:sz w:val="24"/>
          <w:szCs w:val="24"/>
        </w:rPr>
        <w:tab/>
      </w:r>
      <w:r w:rsidRPr="008A11C2">
        <w:rPr>
          <w:rFonts w:ascii="PMingLiU" w:eastAsia="PMingLiU" w:hAnsi="PMingLiU" w:hint="eastAsia"/>
          <w:sz w:val="24"/>
          <w:szCs w:val="24"/>
        </w:rPr>
        <w:t>□</w:t>
      </w:r>
      <w:r w:rsidRPr="008A11C2">
        <w:rPr>
          <w:rFonts w:ascii="PMingLiU" w:eastAsia="PMingLiU" w:hAnsi="PMingLiU"/>
          <w:sz w:val="24"/>
          <w:szCs w:val="24"/>
        </w:rPr>
        <w:t xml:space="preserve"> </w:t>
      </w:r>
      <w:r w:rsidRPr="008A11C2">
        <w:rPr>
          <w:sz w:val="24"/>
          <w:szCs w:val="24"/>
        </w:rPr>
        <w:t>n’a pas comparu</w:t>
      </w:r>
    </w:p>
    <w:p w14:paraId="08CC99E5" w14:textId="77777777" w:rsidR="00D84DA3" w:rsidRPr="008A11C2" w:rsidRDefault="00D84DA3" w:rsidP="00D84DA3">
      <w:pPr>
        <w:pStyle w:val="zparagraph-f"/>
        <w:spacing w:line="240" w:lineRule="auto"/>
        <w:rPr>
          <w:sz w:val="24"/>
          <w:szCs w:val="24"/>
        </w:rPr>
      </w:pPr>
      <w:r w:rsidRPr="008A11C2">
        <w:rPr>
          <w:sz w:val="24"/>
          <w:szCs w:val="24"/>
        </w:rPr>
        <w:tab/>
      </w:r>
      <w:r w:rsidRPr="008A11C2">
        <w:rPr>
          <w:sz w:val="24"/>
          <w:szCs w:val="24"/>
        </w:rPr>
        <w:tab/>
        <w:t>devant le tribunal du Royaume-Uni qui a rendu le jugement.</w:t>
      </w:r>
    </w:p>
    <w:p w14:paraId="2C38A655" w14:textId="77777777" w:rsidR="00D84DA3" w:rsidRPr="008A11C2" w:rsidRDefault="00D84DA3" w:rsidP="00D84DA3">
      <w:pPr>
        <w:pStyle w:val="zparanoindt-f"/>
        <w:spacing w:line="240" w:lineRule="auto"/>
        <w:rPr>
          <w:i/>
          <w:iCs/>
          <w:sz w:val="24"/>
          <w:szCs w:val="24"/>
        </w:rPr>
      </w:pPr>
      <w:r w:rsidRPr="008A11C2">
        <w:rPr>
          <w:i/>
          <w:iCs/>
          <w:sz w:val="24"/>
          <w:szCs w:val="24"/>
        </w:rPr>
        <w:t xml:space="preserve">(Si le défendeur (ou l’intimé) n’a pas comparu, expliquez en détail pourquoi l’enregistrement du jugement est néanmoins permis en vertu de la </w:t>
      </w:r>
      <w:r w:rsidRPr="008A11C2">
        <w:rPr>
          <w:sz w:val="24"/>
          <w:szCs w:val="24"/>
        </w:rPr>
        <w:t>Loi sur l’exécution réciproque de jugements (Royaume-Uni)</w:t>
      </w:r>
      <w:r w:rsidRPr="008A11C2">
        <w:rPr>
          <w:i/>
          <w:iCs/>
          <w:sz w:val="24"/>
          <w:szCs w:val="24"/>
        </w:rPr>
        <w:t>).</w:t>
      </w:r>
    </w:p>
    <w:p w14:paraId="1451D0F1" w14:textId="77777777" w:rsidR="00D84DA3" w:rsidRPr="008A11C2" w:rsidRDefault="00D84DA3" w:rsidP="00D84DA3">
      <w:pPr>
        <w:pStyle w:val="zparagraph-f"/>
        <w:spacing w:line="240" w:lineRule="auto"/>
        <w:rPr>
          <w:sz w:val="24"/>
          <w:szCs w:val="24"/>
        </w:rPr>
      </w:pPr>
      <w:r w:rsidRPr="008A11C2">
        <w:rPr>
          <w:sz w:val="24"/>
          <w:szCs w:val="24"/>
        </w:rPr>
        <w:tab/>
        <w:t>d)</w:t>
      </w:r>
      <w:r w:rsidRPr="008A11C2">
        <w:rPr>
          <w:sz w:val="24"/>
          <w:szCs w:val="24"/>
        </w:rPr>
        <w:tab/>
        <w:t>Le requérant a le droit de faire enregistrer et de faire exécuter le jugement :</w:t>
      </w:r>
    </w:p>
    <w:p w14:paraId="21C95AA9" w14:textId="77777777" w:rsidR="00D84DA3" w:rsidRPr="008A11C2" w:rsidRDefault="00D84DA3" w:rsidP="00D84DA3">
      <w:pPr>
        <w:pStyle w:val="zparagraph-f"/>
        <w:spacing w:line="240" w:lineRule="auto"/>
        <w:rPr>
          <w:sz w:val="24"/>
          <w:szCs w:val="24"/>
        </w:rPr>
      </w:pPr>
      <w:r w:rsidRPr="008A11C2">
        <w:rPr>
          <w:sz w:val="24"/>
          <w:szCs w:val="24"/>
        </w:rPr>
        <w:tab/>
      </w:r>
      <w:r w:rsidRPr="008A11C2">
        <w:rPr>
          <w:sz w:val="24"/>
          <w:szCs w:val="24"/>
        </w:rPr>
        <w:tab/>
      </w:r>
      <w:r w:rsidRPr="008A11C2">
        <w:rPr>
          <w:rFonts w:ascii="PMingLiU" w:eastAsia="PMingLiU" w:hAnsi="PMingLiU" w:hint="eastAsia"/>
          <w:sz w:val="24"/>
          <w:szCs w:val="24"/>
        </w:rPr>
        <w:t>□</w:t>
      </w:r>
      <w:r w:rsidRPr="008A11C2">
        <w:rPr>
          <w:sz w:val="24"/>
          <w:szCs w:val="24"/>
        </w:rPr>
        <w:t xml:space="preserve"> en tant que demandeur </w:t>
      </w:r>
      <w:r w:rsidRPr="008A11C2">
        <w:rPr>
          <w:i/>
          <w:sz w:val="24"/>
          <w:szCs w:val="24"/>
        </w:rPr>
        <w:t xml:space="preserve">(ou </w:t>
      </w:r>
      <w:r w:rsidRPr="008A11C2">
        <w:rPr>
          <w:sz w:val="24"/>
          <w:szCs w:val="24"/>
        </w:rPr>
        <w:t>requérant</w:t>
      </w:r>
      <w:r w:rsidRPr="008A11C2">
        <w:rPr>
          <w:i/>
          <w:sz w:val="24"/>
          <w:szCs w:val="24"/>
        </w:rPr>
        <w:t>)</w:t>
      </w:r>
      <w:r w:rsidRPr="008A11C2">
        <w:rPr>
          <w:sz w:val="24"/>
          <w:szCs w:val="24"/>
        </w:rPr>
        <w:t xml:space="preserve"> mentionné au jugement</w:t>
      </w:r>
    </w:p>
    <w:p w14:paraId="44A7C635" w14:textId="77777777" w:rsidR="00D84DA3" w:rsidRPr="008A11C2" w:rsidRDefault="00D84DA3" w:rsidP="00D84DA3">
      <w:pPr>
        <w:pStyle w:val="zparagraph-f"/>
        <w:spacing w:line="240" w:lineRule="auto"/>
        <w:rPr>
          <w:sz w:val="24"/>
          <w:szCs w:val="24"/>
        </w:rPr>
      </w:pPr>
      <w:r w:rsidRPr="008A11C2">
        <w:rPr>
          <w:sz w:val="24"/>
          <w:szCs w:val="24"/>
        </w:rPr>
        <w:tab/>
      </w:r>
      <w:r w:rsidRPr="008A11C2">
        <w:rPr>
          <w:sz w:val="24"/>
          <w:szCs w:val="24"/>
        </w:rPr>
        <w:tab/>
      </w:r>
      <w:r w:rsidRPr="008A11C2">
        <w:rPr>
          <w:rFonts w:ascii="PMingLiU" w:eastAsia="PMingLiU" w:hAnsi="PMingLiU" w:hint="eastAsia"/>
          <w:sz w:val="24"/>
          <w:szCs w:val="24"/>
        </w:rPr>
        <w:t>□</w:t>
      </w:r>
      <w:r w:rsidRPr="008A11C2">
        <w:rPr>
          <w:sz w:val="24"/>
          <w:szCs w:val="24"/>
        </w:rPr>
        <w:t xml:space="preserve"> en tant que cessionnaire du jugement</w:t>
      </w:r>
    </w:p>
    <w:p w14:paraId="736BBDA9" w14:textId="77777777" w:rsidR="00D84DA3" w:rsidRPr="008A11C2" w:rsidRDefault="00D84DA3" w:rsidP="00D84DA3">
      <w:pPr>
        <w:pStyle w:val="zparagraph-f"/>
        <w:tabs>
          <w:tab w:val="left" w:leader="dot" w:pos="10080"/>
        </w:tabs>
        <w:spacing w:line="240" w:lineRule="auto"/>
        <w:rPr>
          <w:sz w:val="24"/>
          <w:szCs w:val="24"/>
        </w:rPr>
      </w:pPr>
      <w:r w:rsidRPr="008A11C2">
        <w:rPr>
          <w:sz w:val="24"/>
          <w:szCs w:val="24"/>
        </w:rPr>
        <w:tab/>
      </w:r>
      <w:r w:rsidRPr="008A11C2">
        <w:rPr>
          <w:sz w:val="24"/>
          <w:szCs w:val="24"/>
        </w:rPr>
        <w:tab/>
      </w:r>
      <w:r w:rsidRPr="008A11C2">
        <w:rPr>
          <w:rFonts w:ascii="PMingLiU" w:eastAsia="PMingLiU" w:hAnsi="PMingLiU" w:hint="eastAsia"/>
          <w:sz w:val="24"/>
          <w:szCs w:val="24"/>
        </w:rPr>
        <w:t>□</w:t>
      </w:r>
      <w:r w:rsidRPr="008A11C2">
        <w:rPr>
          <w:sz w:val="24"/>
          <w:szCs w:val="24"/>
        </w:rPr>
        <w:t xml:space="preserve"> en tant que </w:t>
      </w:r>
      <w:r w:rsidRPr="008A11C2">
        <w:rPr>
          <w:i/>
          <w:sz w:val="24"/>
          <w:szCs w:val="24"/>
        </w:rPr>
        <w:t>(précisez)</w:t>
      </w:r>
      <w:r w:rsidRPr="008A11C2">
        <w:rPr>
          <w:sz w:val="24"/>
          <w:szCs w:val="24"/>
        </w:rPr>
        <w:tab/>
      </w:r>
    </w:p>
    <w:p w14:paraId="0757F781" w14:textId="77777777" w:rsidR="00D84DA3" w:rsidRPr="008A11C2" w:rsidRDefault="00D84DA3" w:rsidP="00D84DA3">
      <w:pPr>
        <w:pStyle w:val="zparawtab-f"/>
        <w:tabs>
          <w:tab w:val="left" w:leader="dot" w:pos="10080"/>
        </w:tabs>
        <w:spacing w:line="240" w:lineRule="auto"/>
        <w:rPr>
          <w:sz w:val="24"/>
          <w:szCs w:val="24"/>
        </w:rPr>
      </w:pPr>
      <w:r w:rsidRPr="008A11C2">
        <w:rPr>
          <w:sz w:val="24"/>
          <w:szCs w:val="24"/>
        </w:rPr>
        <w:tab/>
      </w:r>
      <w:r w:rsidRPr="008A11C2">
        <w:rPr>
          <w:sz w:val="24"/>
          <w:szCs w:val="24"/>
        </w:rPr>
        <w:tab/>
      </w:r>
      <w:r w:rsidRPr="008A11C2">
        <w:rPr>
          <w:sz w:val="24"/>
          <w:szCs w:val="24"/>
        </w:rPr>
        <w:tab/>
      </w:r>
    </w:p>
    <w:p w14:paraId="54BED41F" w14:textId="77777777" w:rsidR="00D84DA3" w:rsidRPr="008A11C2" w:rsidRDefault="00D84DA3" w:rsidP="00D84DA3">
      <w:pPr>
        <w:pStyle w:val="zparawtab-f"/>
        <w:spacing w:line="240" w:lineRule="auto"/>
        <w:rPr>
          <w:sz w:val="24"/>
          <w:szCs w:val="24"/>
        </w:rPr>
      </w:pPr>
      <w:r w:rsidRPr="008A11C2">
        <w:rPr>
          <w:sz w:val="24"/>
          <w:szCs w:val="24"/>
        </w:rPr>
        <w:t>3.</w:t>
      </w:r>
      <w:r w:rsidRPr="008A11C2">
        <w:rPr>
          <w:sz w:val="24"/>
          <w:szCs w:val="24"/>
        </w:rPr>
        <w:tab/>
      </w:r>
      <w:r w:rsidRPr="008A11C2">
        <w:rPr>
          <w:sz w:val="24"/>
          <w:szCs w:val="24"/>
        </w:rPr>
        <w:tab/>
        <w:t>Le requérant présente à l’appui de la requête la preuve documentaire qui suit :</w:t>
      </w:r>
    </w:p>
    <w:p w14:paraId="37DC954F" w14:textId="77777777" w:rsidR="00D84DA3" w:rsidRPr="008A11C2" w:rsidRDefault="00D84DA3" w:rsidP="00D84DA3">
      <w:pPr>
        <w:pStyle w:val="zparagraph-f"/>
        <w:spacing w:line="240" w:lineRule="auto"/>
        <w:rPr>
          <w:sz w:val="24"/>
          <w:szCs w:val="24"/>
        </w:rPr>
      </w:pPr>
      <w:r w:rsidRPr="008A11C2">
        <w:rPr>
          <w:sz w:val="24"/>
          <w:szCs w:val="24"/>
        </w:rPr>
        <w:tab/>
        <w:t>a)</w:t>
      </w:r>
      <w:r w:rsidRPr="008A11C2">
        <w:rPr>
          <w:sz w:val="24"/>
          <w:szCs w:val="24"/>
        </w:rPr>
        <w:tab/>
        <w:t>l’original du jugement, ou une copie certifiée conforme;</w:t>
      </w:r>
    </w:p>
    <w:p w14:paraId="2458CEB1" w14:textId="77777777" w:rsidR="00D84DA3" w:rsidRPr="008A11C2" w:rsidRDefault="00D84DA3" w:rsidP="00D84DA3">
      <w:pPr>
        <w:pStyle w:val="zparagraph-f"/>
        <w:tabs>
          <w:tab w:val="left" w:leader="dot" w:pos="10080"/>
        </w:tabs>
        <w:spacing w:line="240" w:lineRule="auto"/>
        <w:rPr>
          <w:sz w:val="24"/>
          <w:szCs w:val="24"/>
        </w:rPr>
      </w:pPr>
      <w:r w:rsidRPr="008A11C2">
        <w:rPr>
          <w:sz w:val="24"/>
          <w:szCs w:val="24"/>
        </w:rPr>
        <w:tab/>
        <w:t>b)</w:t>
      </w:r>
      <w:r w:rsidRPr="008A11C2">
        <w:rPr>
          <w:sz w:val="24"/>
          <w:szCs w:val="24"/>
        </w:rPr>
        <w:tab/>
        <w:t>l’affidavit de</w:t>
      </w:r>
      <w:r w:rsidRPr="008A11C2">
        <w:rPr>
          <w:sz w:val="24"/>
          <w:szCs w:val="24"/>
        </w:rPr>
        <w:tab/>
      </w:r>
    </w:p>
    <w:p w14:paraId="7DFE31B7" w14:textId="77777777" w:rsidR="00D84DA3" w:rsidRPr="008A11C2" w:rsidRDefault="00D84DA3" w:rsidP="00D84DA3">
      <w:pPr>
        <w:pStyle w:val="zparagraph-f"/>
        <w:spacing w:line="240" w:lineRule="auto"/>
        <w:rPr>
          <w:sz w:val="24"/>
          <w:szCs w:val="24"/>
        </w:rPr>
      </w:pPr>
      <w:r w:rsidRPr="008A11C2">
        <w:rPr>
          <w:sz w:val="24"/>
          <w:szCs w:val="24"/>
        </w:rPr>
        <w:tab/>
        <w:t>a)</w:t>
      </w:r>
      <w:r w:rsidRPr="008A11C2">
        <w:rPr>
          <w:sz w:val="24"/>
          <w:szCs w:val="24"/>
        </w:rPr>
        <w:tab/>
        <w:t>l’original du document qui constitue la preuve de la signification de l’acte introductif d’instance du tribunal du Royaume-Uni, ou une copie certifiée conforme de ce document.</w:t>
      </w:r>
    </w:p>
    <w:p w14:paraId="1BC63C62" w14:textId="77777777" w:rsidR="00D84DA3" w:rsidRPr="008A11C2" w:rsidRDefault="00D84DA3" w:rsidP="00D84DA3">
      <w:pPr>
        <w:pStyle w:val="zparawtab-f"/>
        <w:spacing w:line="240" w:lineRule="auto"/>
        <w:rPr>
          <w:sz w:val="24"/>
          <w:szCs w:val="24"/>
        </w:rPr>
      </w:pPr>
      <w:r w:rsidRPr="008A11C2">
        <w:rPr>
          <w:sz w:val="24"/>
          <w:szCs w:val="24"/>
        </w:rPr>
        <w:t>4.</w:t>
      </w:r>
      <w:r w:rsidRPr="008A11C2">
        <w:rPr>
          <w:sz w:val="24"/>
          <w:szCs w:val="24"/>
        </w:rPr>
        <w:tab/>
      </w:r>
      <w:r w:rsidRPr="008A11C2">
        <w:rPr>
          <w:sz w:val="24"/>
          <w:szCs w:val="24"/>
        </w:rPr>
        <w:tab/>
        <w:t>L’adresse personnelle de l’intimé à la présente requête est la suivante :</w:t>
      </w:r>
    </w:p>
    <w:p w14:paraId="1F073BAB" w14:textId="77777777" w:rsidR="00D84DA3" w:rsidRPr="008A11C2" w:rsidRDefault="00D84DA3" w:rsidP="00D84DA3">
      <w:pPr>
        <w:pStyle w:val="zparawtab-f"/>
        <w:tabs>
          <w:tab w:val="left" w:leader="dot" w:pos="10080"/>
        </w:tabs>
        <w:spacing w:line="240" w:lineRule="auto"/>
        <w:rPr>
          <w:sz w:val="24"/>
          <w:szCs w:val="24"/>
        </w:rPr>
      </w:pPr>
      <w:r w:rsidRPr="008A11C2">
        <w:rPr>
          <w:sz w:val="24"/>
          <w:szCs w:val="24"/>
        </w:rPr>
        <w:tab/>
      </w:r>
      <w:r w:rsidRPr="008A11C2">
        <w:rPr>
          <w:sz w:val="24"/>
          <w:szCs w:val="24"/>
        </w:rPr>
        <w:tab/>
      </w:r>
      <w:r w:rsidRPr="008A11C2">
        <w:rPr>
          <w:sz w:val="24"/>
          <w:szCs w:val="24"/>
        </w:rPr>
        <w:tab/>
      </w:r>
    </w:p>
    <w:p w14:paraId="7388CE35" w14:textId="77777777" w:rsidR="00D84DA3" w:rsidRPr="008A11C2" w:rsidRDefault="00D84DA3" w:rsidP="00D84DA3">
      <w:pPr>
        <w:pStyle w:val="zparawtab-f"/>
        <w:tabs>
          <w:tab w:val="left" w:leader="dot" w:pos="10080"/>
        </w:tabs>
        <w:spacing w:line="240" w:lineRule="auto"/>
        <w:rPr>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4921"/>
        <w:gridCol w:w="4922"/>
      </w:tblGrid>
      <w:tr w:rsidR="00D84DA3" w:rsidRPr="00F6596E" w14:paraId="7F32FFE2" w14:textId="77777777" w:rsidTr="003720F0">
        <w:trPr>
          <w:cantSplit/>
        </w:trPr>
        <w:tc>
          <w:tcPr>
            <w:tcW w:w="4921" w:type="dxa"/>
          </w:tcPr>
          <w:p w14:paraId="625BC535" w14:textId="77777777" w:rsidR="00D84DA3" w:rsidRPr="008A11C2" w:rsidRDefault="00D84DA3" w:rsidP="00D84DA3">
            <w:pPr>
              <w:pStyle w:val="table-f"/>
              <w:spacing w:line="240" w:lineRule="auto"/>
              <w:rPr>
                <w:i/>
                <w:sz w:val="24"/>
                <w:szCs w:val="24"/>
              </w:rPr>
            </w:pPr>
            <w:r w:rsidRPr="008A11C2">
              <w:rPr>
                <w:i/>
                <w:sz w:val="24"/>
                <w:szCs w:val="24"/>
              </w:rPr>
              <w:t>(Date de délivrance)</w:t>
            </w:r>
          </w:p>
        </w:tc>
        <w:tc>
          <w:tcPr>
            <w:tcW w:w="4922" w:type="dxa"/>
          </w:tcPr>
          <w:p w14:paraId="75A96921" w14:textId="77777777" w:rsidR="00D84DA3" w:rsidRPr="008A11C2" w:rsidRDefault="00D84DA3" w:rsidP="00D84DA3">
            <w:pPr>
              <w:pStyle w:val="table-f"/>
              <w:spacing w:line="240" w:lineRule="auto"/>
              <w:rPr>
                <w:i/>
                <w:sz w:val="24"/>
                <w:szCs w:val="24"/>
              </w:rPr>
            </w:pPr>
            <w:r w:rsidRPr="008A11C2">
              <w:rPr>
                <w:i/>
                <w:sz w:val="24"/>
                <w:szCs w:val="24"/>
              </w:rPr>
              <w:t>(Nom, adresse</w:t>
            </w:r>
            <w:r w:rsidR="00531B7C" w:rsidRPr="008A11C2">
              <w:rPr>
                <w:i/>
                <w:sz w:val="24"/>
                <w:szCs w:val="24"/>
              </w:rPr>
              <w:t>, adresse électronique (s’il y a lieu)</w:t>
            </w:r>
            <w:r w:rsidRPr="008A11C2">
              <w:rPr>
                <w:i/>
                <w:sz w:val="24"/>
                <w:szCs w:val="24"/>
              </w:rPr>
              <w:t xml:space="preserve"> et numéro de téléphone du requérant ou de son avocat)</w:t>
            </w:r>
          </w:p>
        </w:tc>
      </w:tr>
    </w:tbl>
    <w:p w14:paraId="628F8CB1" w14:textId="77777777" w:rsidR="00D84DA3" w:rsidRPr="008A11C2" w:rsidRDefault="00D84DA3" w:rsidP="00D84DA3">
      <w:pPr>
        <w:rPr>
          <w:snapToGrid w:val="0"/>
          <w:lang w:val="fr-CA"/>
        </w:rPr>
      </w:pPr>
    </w:p>
    <w:p w14:paraId="38154B6D" w14:textId="77777777" w:rsidR="00384903" w:rsidRPr="008A2B03" w:rsidRDefault="00D84DA3" w:rsidP="008A2B03">
      <w:pPr>
        <w:pStyle w:val="footnote-f"/>
        <w:spacing w:line="240" w:lineRule="auto"/>
        <w:rPr>
          <w:sz w:val="24"/>
          <w:szCs w:val="24"/>
        </w:rPr>
      </w:pPr>
      <w:r w:rsidRPr="008A11C2">
        <w:rPr>
          <w:sz w:val="24"/>
          <w:szCs w:val="24"/>
        </w:rPr>
        <w:t>RCP-F 73A (</w:t>
      </w:r>
      <w:r w:rsidR="004367BA" w:rsidRPr="008A11C2">
        <w:rPr>
          <w:sz w:val="24"/>
          <w:szCs w:val="24"/>
        </w:rPr>
        <w:t>1</w:t>
      </w:r>
      <w:r w:rsidR="004367BA" w:rsidRPr="008A11C2">
        <w:rPr>
          <w:sz w:val="24"/>
          <w:szCs w:val="24"/>
          <w:vertAlign w:val="superscript"/>
        </w:rPr>
        <w:t>er</w:t>
      </w:r>
      <w:r w:rsidR="004367BA" w:rsidRPr="008A11C2">
        <w:rPr>
          <w:sz w:val="24"/>
          <w:szCs w:val="24"/>
        </w:rPr>
        <w:t xml:space="preserve"> septembre 2020</w:t>
      </w:r>
      <w:r w:rsidRPr="008A11C2">
        <w:rPr>
          <w:sz w:val="24"/>
          <w:szCs w:val="24"/>
        </w:rPr>
        <w:t>)</w:t>
      </w:r>
    </w:p>
    <w:sectPr w:rsidR="00384903" w:rsidRPr="008A2B03" w:rsidSect="00D84DA3">
      <w:pgSz w:w="12240" w:h="15840"/>
      <w:pgMar w:top="81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B04AD" w14:textId="77777777" w:rsidR="00026C80" w:rsidRDefault="00026C80" w:rsidP="009D65EF">
      <w:r>
        <w:separator/>
      </w:r>
    </w:p>
  </w:endnote>
  <w:endnote w:type="continuationSeparator" w:id="0">
    <w:p w14:paraId="73E5033C" w14:textId="77777777" w:rsidR="00026C80" w:rsidRDefault="00026C80" w:rsidP="009D65EF">
      <w:r>
        <w:continuationSeparator/>
      </w:r>
    </w:p>
  </w:endnote>
  <w:endnote w:type="continuationNotice" w:id="1">
    <w:p w14:paraId="03D8BD5B" w14:textId="77777777" w:rsidR="00026C80" w:rsidRDefault="00026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B685F" w14:textId="77777777" w:rsidR="00026C80" w:rsidRDefault="00026C80" w:rsidP="009D65EF">
      <w:r>
        <w:separator/>
      </w:r>
    </w:p>
  </w:footnote>
  <w:footnote w:type="continuationSeparator" w:id="0">
    <w:p w14:paraId="680F71AA" w14:textId="77777777" w:rsidR="00026C80" w:rsidRDefault="00026C80" w:rsidP="009D65EF">
      <w:r>
        <w:continuationSeparator/>
      </w:r>
    </w:p>
  </w:footnote>
  <w:footnote w:type="continuationNotice" w:id="1">
    <w:p w14:paraId="17246340" w14:textId="77777777" w:rsidR="00026C80" w:rsidRDefault="00026C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3135"/>
    <w:rsid w:val="00026C80"/>
    <w:rsid w:val="000B2E57"/>
    <w:rsid w:val="000D15CD"/>
    <w:rsid w:val="000F3B29"/>
    <w:rsid w:val="00155D12"/>
    <w:rsid w:val="00172E89"/>
    <w:rsid w:val="001821F5"/>
    <w:rsid w:val="001966DB"/>
    <w:rsid w:val="002869D7"/>
    <w:rsid w:val="00316DB1"/>
    <w:rsid w:val="003720F0"/>
    <w:rsid w:val="00384903"/>
    <w:rsid w:val="003E7D45"/>
    <w:rsid w:val="00413104"/>
    <w:rsid w:val="004367BA"/>
    <w:rsid w:val="004B0D88"/>
    <w:rsid w:val="004C3135"/>
    <w:rsid w:val="004D4590"/>
    <w:rsid w:val="00531B7C"/>
    <w:rsid w:val="00566080"/>
    <w:rsid w:val="005E211A"/>
    <w:rsid w:val="00653B71"/>
    <w:rsid w:val="00657E9B"/>
    <w:rsid w:val="0069479B"/>
    <w:rsid w:val="006D5CA0"/>
    <w:rsid w:val="006E4299"/>
    <w:rsid w:val="007B4E29"/>
    <w:rsid w:val="007D301B"/>
    <w:rsid w:val="007D5852"/>
    <w:rsid w:val="00881BF1"/>
    <w:rsid w:val="008A11C2"/>
    <w:rsid w:val="008A2B03"/>
    <w:rsid w:val="008A4E6E"/>
    <w:rsid w:val="009448A2"/>
    <w:rsid w:val="00965176"/>
    <w:rsid w:val="009D65EF"/>
    <w:rsid w:val="00AF0750"/>
    <w:rsid w:val="00B604FE"/>
    <w:rsid w:val="00B63A1C"/>
    <w:rsid w:val="00BA5C5B"/>
    <w:rsid w:val="00C21C81"/>
    <w:rsid w:val="00C569CB"/>
    <w:rsid w:val="00D828AB"/>
    <w:rsid w:val="00D84DA3"/>
    <w:rsid w:val="00E47EED"/>
    <w:rsid w:val="00E82DCB"/>
    <w:rsid w:val="00ED350E"/>
    <w:rsid w:val="00F6596E"/>
    <w:rsid w:val="00F87EB4"/>
    <w:rsid w:val="00FA113C"/>
    <w:rsid w:val="00FA1A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3ECCF0D"/>
  <w15:chartTrackingRefBased/>
  <w15:docId w15:val="{33128AFF-EDDE-4F6E-A9DF-5EE70F73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graph-e">
    <w:name w:val="zparagraph-e"/>
    <w:pPr>
      <w:tabs>
        <w:tab w:val="right" w:pos="379"/>
        <w:tab w:val="left" w:pos="472"/>
      </w:tabs>
      <w:spacing w:after="139" w:line="190" w:lineRule="exact"/>
      <w:ind w:left="472" w:hanging="472"/>
      <w:jc w:val="both"/>
    </w:pPr>
    <w:rPr>
      <w:rFonts w:ascii="Times" w:hAnsi="Time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paragraph" w:styleId="Header">
    <w:name w:val="header"/>
    <w:basedOn w:val="Normal"/>
    <w:link w:val="HeaderChar"/>
    <w:rsid w:val="007D5852"/>
    <w:pPr>
      <w:tabs>
        <w:tab w:val="center" w:pos="4680"/>
        <w:tab w:val="right" w:pos="9360"/>
      </w:tabs>
    </w:pPr>
  </w:style>
  <w:style w:type="character" w:customStyle="1" w:styleId="HeaderChar">
    <w:name w:val="Header Char"/>
    <w:link w:val="Header"/>
    <w:rsid w:val="007D5852"/>
    <w:rPr>
      <w:sz w:val="24"/>
      <w:szCs w:val="24"/>
      <w:lang w:eastAsia="en-US"/>
    </w:rPr>
  </w:style>
  <w:style w:type="paragraph" w:styleId="Footer">
    <w:name w:val="footer"/>
    <w:basedOn w:val="Normal"/>
    <w:link w:val="FooterChar"/>
    <w:rsid w:val="007D5852"/>
    <w:pPr>
      <w:tabs>
        <w:tab w:val="center" w:pos="4680"/>
        <w:tab w:val="right" w:pos="9360"/>
      </w:tabs>
    </w:pPr>
  </w:style>
  <w:style w:type="character" w:customStyle="1" w:styleId="FooterChar">
    <w:name w:val="Footer Char"/>
    <w:link w:val="Footer"/>
    <w:rsid w:val="007D5852"/>
    <w:rPr>
      <w:sz w:val="24"/>
      <w:szCs w:val="24"/>
      <w:lang w:eastAsia="en-US"/>
    </w:rPr>
  </w:style>
  <w:style w:type="character" w:customStyle="1" w:styleId="ovitalic">
    <w:name w:val="ovitalic"/>
    <w:rsid w:val="004B0D88"/>
    <w:rPr>
      <w:i/>
    </w:rPr>
  </w:style>
  <w:style w:type="paragraph" w:customStyle="1" w:styleId="act-f">
    <w:name w:val="act-f"/>
    <w:basedOn w:val="Normal"/>
    <w:rsid w:val="00D84DA3"/>
    <w:pPr>
      <w:keepNext/>
      <w:tabs>
        <w:tab w:val="left" w:pos="0"/>
      </w:tabs>
      <w:suppressAutoHyphens/>
      <w:spacing w:before="140" w:line="190" w:lineRule="exact"/>
      <w:jc w:val="center"/>
    </w:pPr>
    <w:rPr>
      <w:i/>
      <w:snapToGrid w:val="0"/>
      <w:sz w:val="20"/>
      <w:szCs w:val="20"/>
      <w:lang w:val="fr-CA"/>
    </w:rPr>
  </w:style>
  <w:style w:type="paragraph" w:customStyle="1" w:styleId="footnote-f">
    <w:name w:val="footnote-f"/>
    <w:basedOn w:val="Normal"/>
    <w:rsid w:val="00D84DA3"/>
    <w:pPr>
      <w:tabs>
        <w:tab w:val="left" w:pos="0"/>
      </w:tabs>
      <w:spacing w:before="111" w:line="209" w:lineRule="exact"/>
      <w:jc w:val="right"/>
    </w:pPr>
    <w:rPr>
      <w:snapToGrid w:val="0"/>
      <w:sz w:val="20"/>
      <w:szCs w:val="20"/>
      <w:lang w:val="fr-CA"/>
    </w:rPr>
  </w:style>
  <w:style w:type="paragraph" w:customStyle="1" w:styleId="form-f">
    <w:name w:val="form-f"/>
    <w:basedOn w:val="Normal"/>
    <w:rsid w:val="00D84DA3"/>
    <w:pPr>
      <w:keepNext/>
      <w:tabs>
        <w:tab w:val="left" w:pos="0"/>
      </w:tabs>
      <w:suppressAutoHyphens/>
      <w:spacing w:before="140" w:line="190" w:lineRule="exact"/>
      <w:jc w:val="center"/>
    </w:pPr>
    <w:rPr>
      <w:caps/>
      <w:snapToGrid w:val="0"/>
      <w:sz w:val="20"/>
      <w:szCs w:val="20"/>
      <w:lang w:val="fr-CA"/>
    </w:rPr>
  </w:style>
  <w:style w:type="paragraph" w:customStyle="1" w:styleId="subject-f">
    <w:name w:val="subject-f"/>
    <w:basedOn w:val="Normal"/>
    <w:rsid w:val="00D84DA3"/>
    <w:pPr>
      <w:keepNext/>
      <w:tabs>
        <w:tab w:val="left" w:pos="0"/>
      </w:tabs>
      <w:suppressAutoHyphens/>
      <w:spacing w:before="140" w:line="190" w:lineRule="exact"/>
      <w:jc w:val="center"/>
    </w:pPr>
    <w:rPr>
      <w:caps/>
      <w:snapToGrid w:val="0"/>
      <w:sz w:val="20"/>
      <w:szCs w:val="20"/>
      <w:lang w:val="fr-CA"/>
    </w:rPr>
  </w:style>
  <w:style w:type="paragraph" w:customStyle="1" w:styleId="table-f">
    <w:name w:val="table-f"/>
    <w:basedOn w:val="Normal"/>
    <w:rsid w:val="00D84DA3"/>
    <w:pPr>
      <w:suppressAutoHyphens/>
      <w:spacing w:before="11" w:line="189" w:lineRule="exact"/>
    </w:pPr>
    <w:rPr>
      <w:snapToGrid w:val="0"/>
      <w:sz w:val="18"/>
      <w:szCs w:val="20"/>
      <w:lang w:val="fr-CA"/>
    </w:rPr>
  </w:style>
  <w:style w:type="paragraph" w:customStyle="1" w:styleId="zc-i-ul-f">
    <w:name w:val="zc-i-u/l-f"/>
    <w:rsid w:val="00D84DA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fr-CA" w:eastAsia="en-US"/>
    </w:rPr>
  </w:style>
  <w:style w:type="paragraph" w:customStyle="1" w:styleId="zcourt-f">
    <w:name w:val="zcourt-f"/>
    <w:rsid w:val="00D84DA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pPr>
    <w:rPr>
      <w:rFonts w:ascii="Times" w:hAnsi="Times"/>
      <w:i/>
      <w:snapToGrid w:val="0"/>
      <w:sz w:val="17"/>
      <w:lang w:val="fr-CA" w:eastAsia="en-US"/>
    </w:rPr>
  </w:style>
  <w:style w:type="paragraph" w:customStyle="1" w:styleId="zheadingx-f">
    <w:name w:val="zheadingx-f"/>
    <w:rsid w:val="00D84DA3"/>
    <w:pPr>
      <w:tabs>
        <w:tab w:val="left" w:pos="0"/>
      </w:tabs>
      <w:spacing w:after="139" w:line="191" w:lineRule="exact"/>
      <w:jc w:val="center"/>
    </w:pPr>
    <w:rPr>
      <w:rFonts w:ascii="Times" w:hAnsi="Times"/>
      <w:caps/>
      <w:snapToGrid w:val="0"/>
      <w:sz w:val="17"/>
      <w:lang w:val="fr-CA" w:eastAsia="en-US"/>
    </w:rPr>
  </w:style>
  <w:style w:type="paragraph" w:customStyle="1" w:styleId="zparagraph-f">
    <w:name w:val="zparagraph-f"/>
    <w:rsid w:val="00D84DA3"/>
    <w:pPr>
      <w:tabs>
        <w:tab w:val="right" w:pos="379"/>
        <w:tab w:val="left" w:pos="472"/>
      </w:tabs>
      <w:spacing w:after="139" w:line="190" w:lineRule="exact"/>
      <w:ind w:left="472" w:hanging="472"/>
      <w:jc w:val="both"/>
    </w:pPr>
    <w:rPr>
      <w:rFonts w:ascii="Times" w:hAnsi="Times"/>
      <w:snapToGrid w:val="0"/>
      <w:sz w:val="17"/>
      <w:lang w:val="fr-CA" w:eastAsia="en-US"/>
    </w:rPr>
  </w:style>
  <w:style w:type="paragraph" w:customStyle="1" w:styleId="zparanoindt-f">
    <w:name w:val="zparanoindt-f"/>
    <w:rsid w:val="00D84DA3"/>
    <w:pPr>
      <w:tabs>
        <w:tab w:val="right" w:pos="239"/>
        <w:tab w:val="left" w:pos="279"/>
      </w:tabs>
      <w:spacing w:after="139" w:line="190" w:lineRule="exact"/>
      <w:jc w:val="both"/>
    </w:pPr>
    <w:rPr>
      <w:rFonts w:ascii="Times" w:hAnsi="Times"/>
      <w:snapToGrid w:val="0"/>
      <w:sz w:val="17"/>
      <w:lang w:val="fr-CA" w:eastAsia="en-US"/>
    </w:rPr>
  </w:style>
  <w:style w:type="paragraph" w:customStyle="1" w:styleId="zparawtab-f">
    <w:name w:val="zparawtab-f"/>
    <w:rsid w:val="00D84DA3"/>
    <w:pPr>
      <w:tabs>
        <w:tab w:val="right" w:pos="239"/>
        <w:tab w:val="left" w:pos="279"/>
      </w:tabs>
      <w:spacing w:after="139" w:line="190" w:lineRule="exact"/>
      <w:jc w:val="both"/>
    </w:pPr>
    <w:rPr>
      <w:rFonts w:ascii="Times" w:hAnsi="Times"/>
      <w:snapToGrid w:val="0"/>
      <w:sz w:val="17"/>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Form 73A Notice of Application for Registration of United Kingdom Judgment</vt:lpstr>
      <vt:lpstr>Form 73A Notice of Application for Registration of United Kingdom Judgment</vt:lpstr>
    </vt:vector>
  </TitlesOfParts>
  <Company>Government of Ontario</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73A Notice of Application for Registration of United Kingdom Judgment</dc:title>
  <dc:subject>RCP-E 73A (July 1, 2007)</dc:subject>
  <dc:creator>Civil Rules Committee</dc:creator>
  <cp:keywords/>
  <dc:description/>
  <cp:lastModifiedBy>Schell, Denise (MAG)</cp:lastModifiedBy>
  <cp:revision>4</cp:revision>
  <dcterms:created xsi:type="dcterms:W3CDTF">2021-11-22T20:18:00Z</dcterms:created>
  <dcterms:modified xsi:type="dcterms:W3CDTF">2022-02-01T20:32:00Z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2021-11-22T20:18:27Z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d5f6b31d-34e6-49f8-9e17-a712f4d3e8a5</vt:lpwstr>
  </property>
  <property fmtid="{D5CDD505-2E9C-101B-9397-08002B2CF9AE}" pid="8" name="MSIP_Label_034a106e-6316-442c-ad35-738afd673d2b_ContentBits">
    <vt:lpwstr>0</vt:lpwstr>
  </property>
</Properties>
</file>