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8DDC" w14:textId="77777777" w:rsidR="00343757" w:rsidRPr="00485E11" w:rsidRDefault="00343757" w:rsidP="0062769E">
      <w:pPr>
        <w:pStyle w:val="form-e"/>
        <w:tabs>
          <w:tab w:val="clear" w:pos="0"/>
        </w:tabs>
        <w:spacing w:line="240" w:lineRule="auto"/>
        <w:rPr>
          <w:sz w:val="24"/>
          <w:szCs w:val="24"/>
        </w:rPr>
      </w:pPr>
      <w:r w:rsidRPr="00485E11">
        <w:rPr>
          <w:sz w:val="24"/>
          <w:szCs w:val="24"/>
        </w:rPr>
        <w:t>Form 64B</w:t>
      </w:r>
    </w:p>
    <w:p w14:paraId="0F60D497" w14:textId="77777777" w:rsidR="00343757" w:rsidRPr="00485E11" w:rsidRDefault="00343757" w:rsidP="0062769E">
      <w:pPr>
        <w:pStyle w:val="act-e"/>
        <w:tabs>
          <w:tab w:val="clear" w:pos="0"/>
        </w:tabs>
        <w:spacing w:line="240" w:lineRule="auto"/>
        <w:rPr>
          <w:sz w:val="24"/>
          <w:szCs w:val="24"/>
        </w:rPr>
      </w:pPr>
      <w:r w:rsidRPr="00485E11">
        <w:rPr>
          <w:sz w:val="24"/>
          <w:szCs w:val="24"/>
        </w:rPr>
        <w:t>Courts of Justice Act</w:t>
      </w:r>
    </w:p>
    <w:p w14:paraId="10C86A04" w14:textId="77777777" w:rsidR="00343757" w:rsidRPr="00485E11" w:rsidRDefault="00343757" w:rsidP="0062769E">
      <w:pPr>
        <w:pStyle w:val="subject-e"/>
        <w:tabs>
          <w:tab w:val="clear" w:pos="0"/>
        </w:tabs>
        <w:spacing w:line="240" w:lineRule="auto"/>
        <w:rPr>
          <w:sz w:val="24"/>
          <w:szCs w:val="24"/>
        </w:rPr>
      </w:pPr>
      <w:r w:rsidRPr="00485E11">
        <w:rPr>
          <w:sz w:val="24"/>
          <w:szCs w:val="24"/>
        </w:rPr>
        <w:t>default judgment for foreclosure with a reference</w:t>
      </w:r>
    </w:p>
    <w:p w14:paraId="7397E807" w14:textId="77777777" w:rsidR="00343757" w:rsidRPr="00485E11" w:rsidRDefault="00343757" w:rsidP="0062769E">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485E11">
        <w:rPr>
          <w:sz w:val="24"/>
          <w:szCs w:val="24"/>
        </w:rPr>
        <w:t>(General heading)</w:t>
      </w:r>
    </w:p>
    <w:p w14:paraId="25AD46D0" w14:textId="6580BDB5" w:rsidR="00343757" w:rsidRPr="00DE1C3E" w:rsidRDefault="002B293F" w:rsidP="0062769E">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left"/>
        <w:rPr>
          <w:i w:val="0"/>
          <w:iCs/>
          <w:sz w:val="24"/>
          <w:szCs w:val="24"/>
        </w:rPr>
      </w:pPr>
      <w:r w:rsidRPr="00DE1C3E">
        <w:rPr>
          <w:i w:val="0"/>
          <w:iCs/>
          <w:sz w:val="24"/>
          <w:szCs w:val="24"/>
        </w:rPr>
        <w:t>[SEAL]</w:t>
      </w:r>
    </w:p>
    <w:p w14:paraId="03824D31" w14:textId="77777777" w:rsidR="00343757" w:rsidRPr="00485E11" w:rsidRDefault="00343757" w:rsidP="0062769E">
      <w:pPr>
        <w:pStyle w:val="zheadingx-e"/>
        <w:tabs>
          <w:tab w:val="clear" w:pos="0"/>
        </w:tabs>
        <w:spacing w:after="319" w:line="240" w:lineRule="auto"/>
        <w:rPr>
          <w:sz w:val="24"/>
          <w:szCs w:val="24"/>
        </w:rPr>
      </w:pPr>
      <w:r w:rsidRPr="00485E11">
        <w:rPr>
          <w:sz w:val="24"/>
          <w:szCs w:val="24"/>
        </w:rPr>
        <w:t>judgment</w:t>
      </w:r>
    </w:p>
    <w:p w14:paraId="38D80A0C" w14:textId="77777777" w:rsidR="00343757" w:rsidRPr="00485E11" w:rsidRDefault="00343757" w:rsidP="0062769E">
      <w:pPr>
        <w:pStyle w:val="zparawtab-e"/>
        <w:spacing w:after="319" w:line="240" w:lineRule="auto"/>
        <w:rPr>
          <w:sz w:val="24"/>
          <w:szCs w:val="24"/>
        </w:rPr>
      </w:pPr>
      <w:r w:rsidRPr="00485E11">
        <w:rPr>
          <w:sz w:val="24"/>
          <w:szCs w:val="24"/>
        </w:rPr>
        <w:tab/>
      </w:r>
      <w:r w:rsidRPr="00485E11">
        <w:rPr>
          <w:sz w:val="24"/>
          <w:szCs w:val="24"/>
        </w:rPr>
        <w:tab/>
        <w:t xml:space="preserve">On reading the statement of claim in this action and the proof of service of the statement of claim on the defendant(s), filed, no request to redeem or request for sale having been served and filed </w:t>
      </w:r>
      <w:r w:rsidRPr="00485E11">
        <w:rPr>
          <w:i/>
          <w:sz w:val="24"/>
          <w:szCs w:val="24"/>
        </w:rPr>
        <w:t xml:space="preserve">(or </w:t>
      </w:r>
      <w:r w:rsidRPr="00485E11">
        <w:rPr>
          <w:sz w:val="24"/>
          <w:szCs w:val="24"/>
        </w:rPr>
        <w:t>the defendant(s)</w:t>
      </w:r>
      <w:r w:rsidRPr="00485E11">
        <w:rPr>
          <w:i/>
          <w:sz w:val="24"/>
          <w:szCs w:val="24"/>
        </w:rPr>
        <w:t xml:space="preserve"> (name(s))</w:t>
      </w:r>
      <w:r w:rsidRPr="00485E11">
        <w:rPr>
          <w:sz w:val="24"/>
          <w:szCs w:val="24"/>
        </w:rPr>
        <w:t xml:space="preserve"> having served and filed a request to redeem) and the defendant(s) having been noted in default, and the plaintiff wishing a reference </w:t>
      </w:r>
      <w:r w:rsidRPr="00485E11">
        <w:rPr>
          <w:i/>
          <w:sz w:val="24"/>
          <w:szCs w:val="24"/>
        </w:rPr>
        <w:t>(or</w:t>
      </w:r>
      <w:r w:rsidRPr="00485E11">
        <w:rPr>
          <w:sz w:val="24"/>
          <w:szCs w:val="24"/>
        </w:rPr>
        <w:t xml:space="preserve"> the registrar having decided to sign judgment with a reference</w:t>
      </w:r>
      <w:r w:rsidRPr="00485E11">
        <w:rPr>
          <w:i/>
          <w:sz w:val="24"/>
          <w:szCs w:val="24"/>
        </w:rPr>
        <w:t>)</w:t>
      </w:r>
      <w:r w:rsidRPr="00485E11">
        <w:rPr>
          <w:sz w:val="24"/>
          <w:szCs w:val="24"/>
        </w:rPr>
        <w:t>,</w:t>
      </w:r>
    </w:p>
    <w:p w14:paraId="53063F82" w14:textId="77777777" w:rsidR="00343757" w:rsidRPr="00485E11" w:rsidRDefault="00343757" w:rsidP="0062769E">
      <w:pPr>
        <w:pStyle w:val="zparawtab-e"/>
        <w:tabs>
          <w:tab w:val="left" w:leader="dot" w:pos="7488"/>
        </w:tabs>
        <w:spacing w:after="319" w:line="240" w:lineRule="auto"/>
        <w:rPr>
          <w:i/>
          <w:sz w:val="24"/>
          <w:szCs w:val="24"/>
        </w:rPr>
      </w:pPr>
      <w:r w:rsidRPr="00485E11">
        <w:rPr>
          <w:sz w:val="24"/>
          <w:szCs w:val="24"/>
        </w:rPr>
        <w:t>1.</w:t>
      </w:r>
      <w:r w:rsidRPr="00485E11">
        <w:rPr>
          <w:sz w:val="24"/>
          <w:szCs w:val="24"/>
        </w:rPr>
        <w:tab/>
      </w:r>
      <w:r w:rsidRPr="00485E11">
        <w:rPr>
          <w:sz w:val="24"/>
          <w:szCs w:val="24"/>
        </w:rPr>
        <w:tab/>
        <w:t>IT IS ORDERED AND ADJUDGED that all necessary inquiries be made, accounts taken, costs fixed or assessed and steps taken for redemption or foreclosure of the equity of redemption in the mortgaged property described in the attached schedule, and that for these purposes this action be referred to the</w:t>
      </w:r>
      <w:r w:rsidR="004D4D7A" w:rsidRPr="00485E11">
        <w:rPr>
          <w:sz w:val="24"/>
          <w:szCs w:val="24"/>
        </w:rPr>
        <w:t xml:space="preserve"> </w:t>
      </w:r>
      <w:r w:rsidR="00924A16" w:rsidRPr="00485E11">
        <w:rPr>
          <w:iCs/>
          <w:sz w:val="24"/>
          <w:szCs w:val="24"/>
        </w:rPr>
        <w:t>associate judge</w:t>
      </w:r>
      <w:r w:rsidR="00924A16" w:rsidRPr="00485E11">
        <w:rPr>
          <w:i/>
          <w:sz w:val="24"/>
          <w:szCs w:val="24"/>
        </w:rPr>
        <w:t xml:space="preserve"> </w:t>
      </w:r>
      <w:r w:rsidRPr="00485E11">
        <w:rPr>
          <w:i/>
          <w:sz w:val="24"/>
          <w:szCs w:val="24"/>
        </w:rPr>
        <w:t>(or as may be)</w:t>
      </w:r>
      <w:r w:rsidRPr="00485E11">
        <w:rPr>
          <w:sz w:val="24"/>
          <w:szCs w:val="24"/>
        </w:rPr>
        <w:t xml:space="preserve"> at </w:t>
      </w:r>
      <w:r w:rsidRPr="00485E11">
        <w:rPr>
          <w:i/>
          <w:sz w:val="24"/>
          <w:szCs w:val="24"/>
        </w:rPr>
        <w:t>(place)</w:t>
      </w:r>
      <w:r w:rsidRPr="00485E11">
        <w:rPr>
          <w:sz w:val="24"/>
          <w:szCs w:val="24"/>
        </w:rPr>
        <w:t>.  The mortgage is dated</w:t>
      </w:r>
      <w:r w:rsidR="005157AC" w:rsidRPr="00485E11">
        <w:rPr>
          <w:sz w:val="24"/>
          <w:szCs w:val="24"/>
        </w:rPr>
        <w:t xml:space="preserve"> .............................................</w:t>
      </w:r>
      <w:r w:rsidRPr="00485E11">
        <w:rPr>
          <w:i/>
          <w:sz w:val="24"/>
          <w:szCs w:val="24"/>
        </w:rPr>
        <w:t xml:space="preserve"> </w:t>
      </w:r>
      <w:r w:rsidRPr="00485E11">
        <w:rPr>
          <w:sz w:val="24"/>
          <w:szCs w:val="24"/>
        </w:rPr>
        <w:t xml:space="preserve">and made between </w:t>
      </w:r>
      <w:r w:rsidRPr="00485E11">
        <w:rPr>
          <w:i/>
          <w:sz w:val="24"/>
          <w:szCs w:val="24"/>
        </w:rPr>
        <w:t>(name of mortgagor)</w:t>
      </w:r>
      <w:r w:rsidRPr="00485E11">
        <w:rPr>
          <w:sz w:val="24"/>
          <w:szCs w:val="24"/>
        </w:rPr>
        <w:t xml:space="preserve"> and </w:t>
      </w:r>
      <w:r w:rsidRPr="00485E11">
        <w:rPr>
          <w:i/>
          <w:sz w:val="24"/>
          <w:szCs w:val="24"/>
        </w:rPr>
        <w:t>(name of mortgagee)</w:t>
      </w:r>
      <w:r w:rsidRPr="00485E11">
        <w:rPr>
          <w:sz w:val="24"/>
          <w:szCs w:val="24"/>
        </w:rPr>
        <w:t xml:space="preserve">, and registered </w:t>
      </w:r>
      <w:r w:rsidRPr="00485E11">
        <w:rPr>
          <w:i/>
          <w:sz w:val="24"/>
          <w:szCs w:val="24"/>
        </w:rPr>
        <w:t>(give particulars of registration and of any assignment of the mortgage).</w:t>
      </w:r>
    </w:p>
    <w:p w14:paraId="31BF2D34" w14:textId="77777777" w:rsidR="00343757" w:rsidRPr="00485E11" w:rsidRDefault="00343757" w:rsidP="0062769E">
      <w:pPr>
        <w:pStyle w:val="zparanoindt-e"/>
        <w:tabs>
          <w:tab w:val="left" w:pos="2391"/>
        </w:tabs>
        <w:spacing w:after="319" w:line="240" w:lineRule="auto"/>
        <w:rPr>
          <w:i/>
          <w:sz w:val="24"/>
          <w:szCs w:val="24"/>
        </w:rPr>
      </w:pPr>
      <w:r w:rsidRPr="00485E11">
        <w:rPr>
          <w:i/>
          <w:sz w:val="24"/>
          <w:szCs w:val="24"/>
        </w:rPr>
        <w:t>(Where judgment is for possession, add:)</w:t>
      </w:r>
    </w:p>
    <w:p w14:paraId="0E35E89A" w14:textId="77777777" w:rsidR="00343757" w:rsidRPr="00485E11" w:rsidRDefault="00343757" w:rsidP="0062769E">
      <w:pPr>
        <w:pStyle w:val="zparawtab-e"/>
        <w:spacing w:after="319" w:line="240" w:lineRule="auto"/>
        <w:rPr>
          <w:sz w:val="24"/>
          <w:szCs w:val="24"/>
        </w:rPr>
      </w:pPr>
      <w:r w:rsidRPr="00485E11">
        <w:rPr>
          <w:sz w:val="24"/>
          <w:szCs w:val="24"/>
        </w:rPr>
        <w:t>2.</w:t>
      </w:r>
      <w:r w:rsidRPr="00485E11">
        <w:rPr>
          <w:sz w:val="24"/>
          <w:szCs w:val="24"/>
        </w:rPr>
        <w:tab/>
      </w:r>
      <w:r w:rsidRPr="00485E11">
        <w:rPr>
          <w:sz w:val="24"/>
          <w:szCs w:val="24"/>
        </w:rPr>
        <w:tab/>
        <w:t xml:space="preserve">IT IS ORDERED AND ADJUDGED that the defendant </w:t>
      </w:r>
      <w:r w:rsidRPr="00485E11">
        <w:rPr>
          <w:i/>
          <w:sz w:val="24"/>
          <w:szCs w:val="24"/>
        </w:rPr>
        <w:t xml:space="preserve">(name) </w:t>
      </w:r>
      <w:r w:rsidRPr="00485E11">
        <w:rPr>
          <w:sz w:val="24"/>
          <w:szCs w:val="24"/>
        </w:rPr>
        <w:t>deliver to the plaintiff or as the plaintiff directs possession of the mortgaged property or of such part of it as is in the possession of the defendants.</w:t>
      </w:r>
    </w:p>
    <w:p w14:paraId="45292513" w14:textId="77777777" w:rsidR="00343757" w:rsidRPr="00485E11" w:rsidRDefault="00343757" w:rsidP="0062769E">
      <w:pPr>
        <w:pStyle w:val="zparanoindt-e"/>
        <w:tabs>
          <w:tab w:val="left" w:pos="2391"/>
        </w:tabs>
        <w:spacing w:after="319" w:line="240" w:lineRule="auto"/>
        <w:rPr>
          <w:i/>
          <w:sz w:val="24"/>
          <w:szCs w:val="24"/>
        </w:rPr>
      </w:pPr>
      <w:r w:rsidRPr="00485E11">
        <w:rPr>
          <w:i/>
          <w:sz w:val="24"/>
          <w:szCs w:val="24"/>
        </w:rPr>
        <w:t>(Where judgment is for payment of the mortgage debt and the registrar is to take the account, and the following two paragraphs:)</w:t>
      </w:r>
    </w:p>
    <w:p w14:paraId="56802E88" w14:textId="77777777" w:rsidR="00343757" w:rsidRPr="00485E11" w:rsidRDefault="00343757" w:rsidP="0062769E">
      <w:pPr>
        <w:pStyle w:val="zparawtab-e"/>
        <w:tabs>
          <w:tab w:val="left" w:leader="dot" w:pos="9230"/>
        </w:tabs>
        <w:spacing w:after="319" w:line="240" w:lineRule="auto"/>
        <w:rPr>
          <w:sz w:val="24"/>
          <w:szCs w:val="24"/>
        </w:rPr>
      </w:pPr>
      <w:r w:rsidRPr="00485E11">
        <w:rPr>
          <w:sz w:val="24"/>
          <w:szCs w:val="24"/>
        </w:rPr>
        <w:t>3.</w:t>
      </w:r>
      <w:r w:rsidRPr="00485E11">
        <w:rPr>
          <w:sz w:val="24"/>
          <w:szCs w:val="24"/>
        </w:rPr>
        <w:tab/>
      </w:r>
      <w:r w:rsidRPr="00485E11">
        <w:rPr>
          <w:sz w:val="24"/>
          <w:szCs w:val="24"/>
        </w:rPr>
        <w:tab/>
        <w:t xml:space="preserve">IT IS ORDERED AND ADJUDGED that the defendant </w:t>
      </w:r>
      <w:r w:rsidRPr="00485E11">
        <w:rPr>
          <w:i/>
          <w:sz w:val="24"/>
          <w:szCs w:val="24"/>
        </w:rPr>
        <w:t xml:space="preserve">(name) </w:t>
      </w:r>
      <w:r w:rsidRPr="00485E11">
        <w:rPr>
          <w:sz w:val="24"/>
          <w:szCs w:val="24"/>
        </w:rPr>
        <w:t>forthwith pay to the plaintiff the sum of $</w:t>
      </w:r>
      <w:r w:rsidR="005157AC" w:rsidRPr="00485E11">
        <w:rPr>
          <w:sz w:val="24"/>
          <w:szCs w:val="24"/>
        </w:rPr>
        <w:t xml:space="preserve"> ...................................</w:t>
      </w:r>
      <w:r w:rsidRPr="00485E11">
        <w:rPr>
          <w:sz w:val="24"/>
          <w:szCs w:val="24"/>
        </w:rPr>
        <w:t xml:space="preserve">, being the amount due to the plaintiff(s) today for principal, interest and costs; and on payment of the amount due to the plaintiff, the plaintiff convey the mortgaged property to the defendant or as the defendants directs, in accordance with section 2 of the </w:t>
      </w:r>
      <w:r w:rsidRPr="00485E11">
        <w:rPr>
          <w:i/>
          <w:sz w:val="24"/>
          <w:szCs w:val="24"/>
        </w:rPr>
        <w:t>Mortgages Act</w:t>
      </w:r>
      <w:r w:rsidRPr="00485E11">
        <w:rPr>
          <w:sz w:val="24"/>
          <w:szCs w:val="24"/>
        </w:rPr>
        <w:t>, and deliver up all documents relating to the mortgaged property.</w:t>
      </w:r>
    </w:p>
    <w:p w14:paraId="0E85EF13" w14:textId="77777777" w:rsidR="00343757" w:rsidRPr="00485E11" w:rsidRDefault="00343757" w:rsidP="0062769E">
      <w:pPr>
        <w:pStyle w:val="zparawtab-e"/>
        <w:tabs>
          <w:tab w:val="left" w:pos="9086"/>
        </w:tabs>
        <w:spacing w:after="319" w:line="240" w:lineRule="auto"/>
        <w:rPr>
          <w:sz w:val="24"/>
          <w:szCs w:val="24"/>
        </w:rPr>
      </w:pPr>
      <w:r w:rsidRPr="00485E11">
        <w:rPr>
          <w:sz w:val="24"/>
          <w:szCs w:val="24"/>
        </w:rPr>
        <w:tab/>
      </w:r>
      <w:r w:rsidRPr="00485E11">
        <w:rPr>
          <w:sz w:val="24"/>
          <w:szCs w:val="24"/>
        </w:rPr>
        <w:tab/>
        <w:t xml:space="preserve">THIS JUDGMENT BEARS INTEREST at the rate of </w:t>
      </w:r>
      <w:r w:rsidRPr="00485E11">
        <w:rPr>
          <w:i/>
          <w:sz w:val="24"/>
          <w:szCs w:val="24"/>
        </w:rPr>
        <w:t>(rate claimed in the statement of claim)</w:t>
      </w:r>
      <w:r w:rsidRPr="00485E11">
        <w:rPr>
          <w:sz w:val="24"/>
          <w:szCs w:val="24"/>
        </w:rPr>
        <w:t xml:space="preserve"> per cent per year from its date. </w:t>
      </w:r>
    </w:p>
    <w:p w14:paraId="4331734F" w14:textId="77777777" w:rsidR="00343757" w:rsidRPr="00485E11" w:rsidRDefault="00343757" w:rsidP="0062769E">
      <w:pPr>
        <w:pStyle w:val="zparanoindt-e"/>
        <w:tabs>
          <w:tab w:val="left" w:pos="2391"/>
        </w:tabs>
        <w:spacing w:after="319" w:line="240" w:lineRule="auto"/>
        <w:rPr>
          <w:i/>
          <w:sz w:val="24"/>
          <w:szCs w:val="24"/>
        </w:rPr>
      </w:pPr>
      <w:r w:rsidRPr="00485E11">
        <w:rPr>
          <w:i/>
          <w:sz w:val="24"/>
          <w:szCs w:val="24"/>
        </w:rPr>
        <w:t>(Where judgment is for payment of the mortgage debt and the plaintiff wishes the account to be taken on the reference or the registrar refers the taking of the account, substitute the following two paragraphs:)</w:t>
      </w:r>
    </w:p>
    <w:p w14:paraId="5B217B82" w14:textId="77777777" w:rsidR="00343757" w:rsidRPr="00485E11" w:rsidRDefault="00343757" w:rsidP="0062769E">
      <w:pPr>
        <w:pStyle w:val="zparawtab-e"/>
        <w:tabs>
          <w:tab w:val="left" w:pos="9086"/>
        </w:tabs>
        <w:spacing w:after="319" w:line="240" w:lineRule="auto"/>
        <w:rPr>
          <w:sz w:val="24"/>
          <w:szCs w:val="24"/>
        </w:rPr>
      </w:pPr>
      <w:r w:rsidRPr="00485E11">
        <w:rPr>
          <w:sz w:val="24"/>
          <w:szCs w:val="24"/>
        </w:rPr>
        <w:t>3.</w:t>
      </w:r>
      <w:r w:rsidRPr="00485E11">
        <w:rPr>
          <w:sz w:val="24"/>
          <w:szCs w:val="24"/>
        </w:rPr>
        <w:tab/>
      </w:r>
      <w:r w:rsidRPr="00485E11">
        <w:rPr>
          <w:sz w:val="24"/>
          <w:szCs w:val="24"/>
        </w:rPr>
        <w:tab/>
        <w:t xml:space="preserve">IT IS ORDERED AND ADJUDGED that the defendant </w:t>
      </w:r>
      <w:r w:rsidRPr="00485E11">
        <w:rPr>
          <w:i/>
          <w:sz w:val="24"/>
          <w:szCs w:val="24"/>
        </w:rPr>
        <w:t xml:space="preserve">(name) </w:t>
      </w:r>
      <w:r w:rsidRPr="00485E11">
        <w:rPr>
          <w:sz w:val="24"/>
          <w:szCs w:val="24"/>
        </w:rPr>
        <w:t xml:space="preserve">pay to the plaintiff, forthwith after confirmation of the report on the reference, the amount found due for principal, interest and costs in </w:t>
      </w:r>
      <w:r w:rsidRPr="00485E11">
        <w:rPr>
          <w:sz w:val="24"/>
          <w:szCs w:val="24"/>
        </w:rPr>
        <w:lastRenderedPageBreak/>
        <w:t xml:space="preserve">accordance with the report, and on payment of the amount due to the plaintiff, the plaintiff convey the mortgaged property to the defendant or as the defendant directs, in accordance with section 2 of the </w:t>
      </w:r>
      <w:r w:rsidRPr="00485E11">
        <w:rPr>
          <w:i/>
          <w:sz w:val="24"/>
          <w:szCs w:val="24"/>
        </w:rPr>
        <w:t>Mortgages Act,</w:t>
      </w:r>
      <w:r w:rsidRPr="00485E11">
        <w:rPr>
          <w:sz w:val="24"/>
          <w:szCs w:val="24"/>
        </w:rPr>
        <w:t xml:space="preserve"> and deliver up all documents relating to the mortgaged property.</w:t>
      </w:r>
    </w:p>
    <w:p w14:paraId="2E8C13F4" w14:textId="77777777" w:rsidR="00343757" w:rsidRPr="00485E11" w:rsidRDefault="00343757" w:rsidP="0062769E">
      <w:pPr>
        <w:pStyle w:val="zparawtab-e"/>
        <w:tabs>
          <w:tab w:val="left" w:pos="9086"/>
        </w:tabs>
        <w:spacing w:after="319" w:line="240" w:lineRule="auto"/>
        <w:rPr>
          <w:sz w:val="24"/>
          <w:szCs w:val="24"/>
        </w:rPr>
      </w:pPr>
      <w:r w:rsidRPr="00485E11">
        <w:rPr>
          <w:sz w:val="24"/>
          <w:szCs w:val="24"/>
        </w:rPr>
        <w:tab/>
      </w:r>
      <w:r w:rsidRPr="00485E11">
        <w:rPr>
          <w:sz w:val="24"/>
          <w:szCs w:val="24"/>
        </w:rPr>
        <w:tab/>
        <w:t>THIS JUDGMENT BEARS INTEREST at the rate set out in the report on the reference from the date of confirmation of the report.</w:t>
      </w:r>
    </w:p>
    <w:p w14:paraId="4EE6366E" w14:textId="77777777" w:rsidR="00343757" w:rsidRPr="00485E11" w:rsidRDefault="00343757" w:rsidP="0062769E">
      <w:pPr>
        <w:pStyle w:val="table-e"/>
        <w:tabs>
          <w:tab w:val="left" w:pos="5040"/>
        </w:tabs>
        <w:spacing w:line="240" w:lineRule="auto"/>
        <w:rPr>
          <w:sz w:val="24"/>
          <w:szCs w:val="24"/>
        </w:rPr>
      </w:pPr>
      <w:r w:rsidRPr="00485E11">
        <w:rPr>
          <w:sz w:val="24"/>
          <w:szCs w:val="24"/>
        </w:rPr>
        <w:t>Date ...................................................................</w:t>
      </w:r>
      <w:r w:rsidR="0062769E" w:rsidRPr="00485E11">
        <w:rPr>
          <w:sz w:val="24"/>
          <w:szCs w:val="24"/>
        </w:rPr>
        <w:t xml:space="preserve">   </w:t>
      </w:r>
      <w:r w:rsidRPr="00485E11">
        <w:rPr>
          <w:sz w:val="24"/>
          <w:szCs w:val="24"/>
        </w:rPr>
        <w:t>Signed by .......................................................................</w:t>
      </w:r>
    </w:p>
    <w:p w14:paraId="70C2FC0A" w14:textId="77777777" w:rsidR="00343757" w:rsidRPr="00485E11" w:rsidRDefault="00343757" w:rsidP="0062769E">
      <w:pPr>
        <w:pStyle w:val="table-e"/>
        <w:tabs>
          <w:tab w:val="left" w:pos="7200"/>
        </w:tabs>
        <w:spacing w:line="240" w:lineRule="auto"/>
        <w:rPr>
          <w:sz w:val="24"/>
          <w:szCs w:val="24"/>
        </w:rPr>
      </w:pPr>
      <w:r w:rsidRPr="00485E11">
        <w:rPr>
          <w:sz w:val="24"/>
          <w:szCs w:val="24"/>
        </w:rPr>
        <w:tab/>
        <w:t>Local registrar</w:t>
      </w:r>
    </w:p>
    <w:p w14:paraId="034C02EC" w14:textId="77777777" w:rsidR="00343757" w:rsidRPr="00485E11" w:rsidRDefault="00343757" w:rsidP="0062769E">
      <w:pPr>
        <w:pStyle w:val="table-e"/>
        <w:tabs>
          <w:tab w:val="left" w:pos="5040"/>
        </w:tabs>
        <w:spacing w:line="240" w:lineRule="auto"/>
        <w:rPr>
          <w:sz w:val="24"/>
          <w:szCs w:val="24"/>
        </w:rPr>
      </w:pPr>
      <w:r w:rsidRPr="00485E11">
        <w:rPr>
          <w:sz w:val="24"/>
          <w:szCs w:val="24"/>
        </w:rPr>
        <w:tab/>
        <w:t>Address of</w:t>
      </w:r>
    </w:p>
    <w:p w14:paraId="1618D1CF" w14:textId="77777777" w:rsidR="00343757" w:rsidRPr="00485E11" w:rsidRDefault="00343757" w:rsidP="0062769E">
      <w:pPr>
        <w:pStyle w:val="table-e"/>
        <w:tabs>
          <w:tab w:val="left" w:pos="5040"/>
        </w:tabs>
        <w:spacing w:line="240" w:lineRule="auto"/>
        <w:rPr>
          <w:sz w:val="24"/>
          <w:szCs w:val="24"/>
        </w:rPr>
      </w:pPr>
      <w:r w:rsidRPr="00485E11">
        <w:rPr>
          <w:sz w:val="24"/>
          <w:szCs w:val="24"/>
        </w:rPr>
        <w:tab/>
        <w:t>court office ................................................................</w:t>
      </w:r>
    </w:p>
    <w:p w14:paraId="51359CE9" w14:textId="77777777" w:rsidR="00343757" w:rsidRPr="00485E11" w:rsidRDefault="00343757" w:rsidP="0062769E">
      <w:pPr>
        <w:pStyle w:val="table-e"/>
        <w:spacing w:line="240" w:lineRule="auto"/>
        <w:rPr>
          <w:sz w:val="24"/>
          <w:szCs w:val="24"/>
        </w:rPr>
      </w:pPr>
    </w:p>
    <w:p w14:paraId="10D175A8" w14:textId="77777777" w:rsidR="00343757" w:rsidRPr="00485E11" w:rsidRDefault="00343757" w:rsidP="0062769E">
      <w:pPr>
        <w:pStyle w:val="table-e"/>
        <w:tabs>
          <w:tab w:val="left" w:pos="5913"/>
        </w:tabs>
        <w:spacing w:line="240" w:lineRule="auto"/>
        <w:rPr>
          <w:sz w:val="24"/>
          <w:szCs w:val="24"/>
        </w:rPr>
      </w:pPr>
      <w:r w:rsidRPr="00485E11">
        <w:rPr>
          <w:sz w:val="24"/>
          <w:szCs w:val="24"/>
        </w:rPr>
        <w:tab/>
      </w:r>
      <w:r w:rsidR="0062769E" w:rsidRPr="00485E11">
        <w:rPr>
          <w:sz w:val="24"/>
          <w:szCs w:val="24"/>
        </w:rPr>
        <w:t xml:space="preserve">     </w:t>
      </w:r>
      <w:r w:rsidRPr="00485E11">
        <w:rPr>
          <w:sz w:val="24"/>
          <w:szCs w:val="24"/>
        </w:rPr>
        <w:t>................................................................</w:t>
      </w:r>
    </w:p>
    <w:p w14:paraId="4E9B6DCB" w14:textId="77777777" w:rsidR="00343757" w:rsidRPr="00485E11" w:rsidRDefault="00343757" w:rsidP="0062769E">
      <w:pPr>
        <w:pStyle w:val="zparawtab-e"/>
        <w:tabs>
          <w:tab w:val="left" w:pos="9086"/>
        </w:tabs>
        <w:spacing w:after="319" w:line="240" w:lineRule="auto"/>
        <w:rPr>
          <w:sz w:val="24"/>
          <w:szCs w:val="24"/>
        </w:rPr>
      </w:pPr>
    </w:p>
    <w:p w14:paraId="3BCFF4B1" w14:textId="77777777" w:rsidR="00343757" w:rsidRPr="00485E11" w:rsidRDefault="00343757" w:rsidP="0062769E">
      <w:pPr>
        <w:pStyle w:val="zparanoindt-e"/>
        <w:spacing w:line="240" w:lineRule="auto"/>
        <w:rPr>
          <w:i/>
          <w:sz w:val="24"/>
          <w:szCs w:val="24"/>
        </w:rPr>
      </w:pPr>
      <w:r w:rsidRPr="00485E11">
        <w:rPr>
          <w:i/>
          <w:sz w:val="24"/>
          <w:szCs w:val="24"/>
        </w:rPr>
        <w:t>(The description of the mortgaged property in the attached schedule must be the same as in the statement of claim.)</w:t>
      </w:r>
    </w:p>
    <w:p w14:paraId="33EAEC04" w14:textId="77777777" w:rsidR="00343757" w:rsidRPr="0062769E" w:rsidRDefault="00343757" w:rsidP="0062769E">
      <w:pPr>
        <w:pStyle w:val="footnote-e"/>
        <w:spacing w:line="240" w:lineRule="auto"/>
        <w:rPr>
          <w:sz w:val="24"/>
          <w:szCs w:val="24"/>
        </w:rPr>
      </w:pPr>
      <w:r w:rsidRPr="00485E11">
        <w:rPr>
          <w:sz w:val="24"/>
          <w:szCs w:val="24"/>
        </w:rPr>
        <w:t>RCP-E 64B (</w:t>
      </w:r>
      <w:r w:rsidR="00924A16" w:rsidRPr="00485E11">
        <w:rPr>
          <w:sz w:val="24"/>
          <w:szCs w:val="24"/>
        </w:rPr>
        <w:t>April 1, 2021</w:t>
      </w:r>
      <w:r w:rsidRPr="00485E11">
        <w:rPr>
          <w:sz w:val="24"/>
          <w:szCs w:val="24"/>
        </w:rPr>
        <w:t>)</w:t>
      </w:r>
    </w:p>
    <w:sectPr w:rsidR="00343757" w:rsidRPr="0062769E">
      <w:headerReference w:type="default" r:id="rId9"/>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71F1F" w14:textId="77777777" w:rsidR="002E196C" w:rsidRDefault="002E196C" w:rsidP="004D4D7A">
      <w:r>
        <w:separator/>
      </w:r>
    </w:p>
  </w:endnote>
  <w:endnote w:type="continuationSeparator" w:id="0">
    <w:p w14:paraId="4469892C" w14:textId="77777777" w:rsidR="002E196C" w:rsidRDefault="002E196C" w:rsidP="004D4D7A">
      <w:r>
        <w:continuationSeparator/>
      </w:r>
    </w:p>
  </w:endnote>
  <w:endnote w:type="continuationNotice" w:id="1">
    <w:p w14:paraId="2BD61065" w14:textId="77777777" w:rsidR="002E196C" w:rsidRDefault="002E1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D1464" w14:textId="77777777" w:rsidR="002E196C" w:rsidRDefault="002E196C" w:rsidP="004D4D7A">
      <w:r>
        <w:separator/>
      </w:r>
    </w:p>
  </w:footnote>
  <w:footnote w:type="continuationSeparator" w:id="0">
    <w:p w14:paraId="68AF8F03" w14:textId="77777777" w:rsidR="002E196C" w:rsidRDefault="002E196C" w:rsidP="004D4D7A">
      <w:r>
        <w:continuationSeparator/>
      </w:r>
    </w:p>
  </w:footnote>
  <w:footnote w:type="continuationNotice" w:id="1">
    <w:p w14:paraId="68D11275" w14:textId="77777777" w:rsidR="002E196C" w:rsidRDefault="002E1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FD7A2" w14:textId="1AF7BC5A" w:rsidR="00DE1C3E" w:rsidRPr="00DE1C3E" w:rsidRDefault="00DE1C3E" w:rsidP="00DE1C3E">
    <w:pPr>
      <w:pStyle w:val="Header"/>
      <w:jc w:val="center"/>
      <w:rPr>
        <w:sz w:val="20"/>
        <w:szCs w:val="20"/>
      </w:rPr>
    </w:pPr>
  </w:p>
  <w:p w14:paraId="2D017E0C" w14:textId="77777777" w:rsidR="00DE1C3E" w:rsidRPr="00DE1C3E" w:rsidRDefault="00DE1C3E" w:rsidP="00DE1C3E">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7A"/>
    <w:rsid w:val="000E744E"/>
    <w:rsid w:val="00192374"/>
    <w:rsid w:val="001E5D4D"/>
    <w:rsid w:val="00283AF8"/>
    <w:rsid w:val="002B293F"/>
    <w:rsid w:val="002E196C"/>
    <w:rsid w:val="00343757"/>
    <w:rsid w:val="00462925"/>
    <w:rsid w:val="00485E11"/>
    <w:rsid w:val="004D4D7A"/>
    <w:rsid w:val="005157AC"/>
    <w:rsid w:val="00530F50"/>
    <w:rsid w:val="005538D1"/>
    <w:rsid w:val="0062769E"/>
    <w:rsid w:val="007340C3"/>
    <w:rsid w:val="00760527"/>
    <w:rsid w:val="00793481"/>
    <w:rsid w:val="008109D8"/>
    <w:rsid w:val="008B20E3"/>
    <w:rsid w:val="008B6513"/>
    <w:rsid w:val="00924A16"/>
    <w:rsid w:val="009E50D6"/>
    <w:rsid w:val="009F15F2"/>
    <w:rsid w:val="00AF0867"/>
    <w:rsid w:val="00C12B58"/>
    <w:rsid w:val="00D40C78"/>
    <w:rsid w:val="00DE1C3E"/>
    <w:rsid w:val="00DE4214"/>
    <w:rsid w:val="00E2423A"/>
    <w:rsid w:val="00EA3A90"/>
    <w:rsid w:val="00F02DAC"/>
    <w:rsid w:val="00F04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A977BEB"/>
  <w15:chartTrackingRefBased/>
  <w15:docId w15:val="{77D05DD6-BAE6-485E-94AA-0F2D8D47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unhideWhenUsed/>
    <w:rsid w:val="000E744E"/>
    <w:pPr>
      <w:tabs>
        <w:tab w:val="center" w:pos="4680"/>
        <w:tab w:val="right" w:pos="9360"/>
      </w:tabs>
    </w:pPr>
  </w:style>
  <w:style w:type="character" w:customStyle="1" w:styleId="HeaderChar">
    <w:name w:val="Header Char"/>
    <w:link w:val="Header"/>
    <w:uiPriority w:val="99"/>
    <w:rsid w:val="000E744E"/>
    <w:rPr>
      <w:sz w:val="24"/>
      <w:szCs w:val="24"/>
      <w:lang w:eastAsia="en-US"/>
    </w:rPr>
  </w:style>
  <w:style w:type="paragraph" w:styleId="Footer">
    <w:name w:val="footer"/>
    <w:basedOn w:val="Normal"/>
    <w:link w:val="FooterChar"/>
    <w:uiPriority w:val="99"/>
    <w:unhideWhenUsed/>
    <w:rsid w:val="000E744E"/>
    <w:pPr>
      <w:tabs>
        <w:tab w:val="center" w:pos="4680"/>
        <w:tab w:val="right" w:pos="9360"/>
      </w:tabs>
    </w:pPr>
  </w:style>
  <w:style w:type="character" w:customStyle="1" w:styleId="FooterChar">
    <w:name w:val="Footer Char"/>
    <w:link w:val="Footer"/>
    <w:uiPriority w:val="99"/>
    <w:rsid w:val="000E74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CDF60-39A9-4041-9D88-BDE31C63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2A10D-D805-47B1-BF81-6B6166981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2C616-1709-4D8F-BC72-68330E328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RCP-E 64B </vt:lpstr>
    </vt:vector>
  </TitlesOfParts>
  <Company>MAG</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64B</dc:title>
  <dc:subject>Form 64B: Default Judgment for Foreclosure with a Reference</dc:subject>
  <dc:creator>Rottman, M.</dc:creator>
  <cp:keywords/>
  <dc:description/>
  <cp:lastModifiedBy>Schell, Denise (MAG)</cp:lastModifiedBy>
  <cp:revision>4</cp:revision>
  <dcterms:created xsi:type="dcterms:W3CDTF">2021-11-18T13:57:00Z</dcterms:created>
  <dcterms:modified xsi:type="dcterms:W3CDTF">2022-02-01T13:53:00Z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-1213308818</vt:i4>
  </property>
  <property fmtid="{D5CDD505-2E9C-101B-9397-08002B2CF9AE}" pid="3" name="ContentTypeId">
    <vt:lpwstr>0x010100DAA648654DEAE340BC11F7F683445736</vt:lpwstr>
  </property>
  <property fmtid="{D5CDD505-2E9C-101B-9397-08002B2CF9AE}" pid="4" name="MSIP_Label_034a106e-6316-442c-ad35-738afd673d2b_Enabled">
    <vt:lpwstr>true</vt:lpwstr>
  </property>
  <property fmtid="{D5CDD505-2E9C-101B-9397-08002B2CF9AE}" pid="5" name="MSIP_Label_034a106e-6316-442c-ad35-738afd673d2b_SetDate">
    <vt:lpwstr>2021-11-18T13:57:39Z</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ActionId">
    <vt:lpwstr>e3879639-4101-43cd-a086-2a38533b75e2</vt:lpwstr>
  </property>
  <property fmtid="{D5CDD505-2E9C-101B-9397-08002B2CF9AE}" pid="10" name="MSIP_Label_034a106e-6316-442c-ad35-738afd673d2b_ContentBits">
    <vt:lpwstr>0</vt:lpwstr>
  </property>
</Properties>
</file>