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D1F1C" w14:textId="77777777" w:rsidR="00610B6F" w:rsidRDefault="00610B6F">
      <w:pPr>
        <w:pStyle w:val="form-f"/>
      </w:pPr>
      <w:r>
        <w:t>Formule 61J.1</w:t>
      </w:r>
    </w:p>
    <w:p w14:paraId="2A0F51A3" w14:textId="77777777" w:rsidR="00610B6F" w:rsidRDefault="00610B6F">
      <w:pPr>
        <w:pStyle w:val="act-f"/>
      </w:pPr>
      <w:r>
        <w:t>Loi sur les tribunaux judiciaires</w:t>
      </w:r>
    </w:p>
    <w:p w14:paraId="28BB933D" w14:textId="77777777" w:rsidR="00610B6F" w:rsidRDefault="00610B6F">
      <w:pPr>
        <w:pStyle w:val="subject-f"/>
      </w:pPr>
      <w:r>
        <w:t>Ordonnance rejetant la motion pour cause de retard</w:t>
      </w:r>
    </w:p>
    <w:p w14:paraId="3F0C4767" w14:textId="77777777" w:rsidR="00610B6F" w:rsidRDefault="00610B6F">
      <w:pPr>
        <w:pStyle w:val="zheading3-f"/>
        <w:spacing w:before="12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titre</w:t>
      </w:r>
      <w:proofErr w:type="gramEnd"/>
      <w:r>
        <w:rPr>
          <w:i/>
        </w:rPr>
        <w:t xml:space="preserve"> conformément à la formule 61B)</w:t>
      </w:r>
    </w:p>
    <w:p w14:paraId="551C15C1" w14:textId="77777777" w:rsidR="00610B6F" w:rsidRDefault="00610B6F">
      <w:pPr>
        <w:pStyle w:val="zheadingx-f"/>
      </w:pPr>
      <w:r>
        <w:t>ORDONNANCE REJETANT LA MOTION POUR CAUSE DE RETARD</w:t>
      </w:r>
    </w:p>
    <w:p w14:paraId="317B7710" w14:textId="77777777" w:rsidR="00610B6F" w:rsidRDefault="00610B6F">
      <w:pPr>
        <w:pStyle w:val="zparawtab-f"/>
      </w:pPr>
      <w:r>
        <w:tab/>
      </w:r>
      <w:r>
        <w:tab/>
        <w:t>L’auteur de la motion n’a pas signifié ni déposé le dossier de motion, le mémoire et les autres documents, contrairement à ce qu’exige le paragraphe 61.16 (4) des Règles de procédure civile.</w:t>
      </w:r>
    </w:p>
    <w:p w14:paraId="68937481" w14:textId="77777777" w:rsidR="00610B6F" w:rsidRDefault="00610B6F">
      <w:pPr>
        <w:pStyle w:val="zparawtab-f"/>
      </w:pPr>
      <w:r>
        <w:tab/>
      </w:r>
      <w:r>
        <w:tab/>
        <w:t>IL EST ORDONNÉ que la motion soit rejetée pour cause de retard, avec des dépens fix</w:t>
      </w:r>
      <w:r>
        <w:rPr>
          <w:rFonts w:cs="Times"/>
        </w:rPr>
        <w:t>és à 750 $, malgré la règle 58.13</w:t>
      </w:r>
      <w:r>
        <w:t>.</w:t>
      </w:r>
    </w:p>
    <w:p w14:paraId="7BE974F1" w14:textId="77777777" w:rsidR="00610B6F" w:rsidRDefault="00610B6F">
      <w:pPr>
        <w:pStyle w:val="zparawtab-f"/>
        <w:tabs>
          <w:tab w:val="clear" w:pos="239"/>
          <w:tab w:val="clear" w:pos="279"/>
          <w:tab w:val="left" w:pos="2160"/>
        </w:tabs>
        <w:spacing w:before="240" w:after="0"/>
      </w:pPr>
      <w:proofErr w:type="gramStart"/>
      <w:r>
        <w:t>date</w:t>
      </w:r>
      <w:proofErr w:type="gramEnd"/>
      <w:r>
        <w:t xml:space="preserve"> ……………………………………………….                                        </w:t>
      </w:r>
      <w:proofErr w:type="gramStart"/>
      <w:r>
        <w:t>signature</w:t>
      </w:r>
      <w:proofErr w:type="gramEnd"/>
      <w:r>
        <w:t xml:space="preserve"> ……..….………………………………………………………</w:t>
      </w:r>
    </w:p>
    <w:p w14:paraId="463839F6" w14:textId="77777777" w:rsidR="00610B6F" w:rsidRDefault="00610B6F">
      <w:pPr>
        <w:pStyle w:val="zparawtab-f"/>
        <w:tabs>
          <w:tab w:val="clear" w:pos="239"/>
          <w:tab w:val="clear" w:pos="279"/>
          <w:tab w:val="left" w:pos="2160"/>
        </w:tabs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  <w:proofErr w:type="gramStart"/>
      <w:r>
        <w:t>greffier</w:t>
      </w:r>
      <w:proofErr w:type="gramEnd"/>
      <w:r>
        <w:t xml:space="preserve"> de la Cour d'appel </w:t>
      </w:r>
      <w:r w:rsidRPr="00EB126A">
        <w:rPr>
          <w:iCs/>
        </w:rPr>
        <w:t>(ou</w:t>
      </w:r>
      <w:r>
        <w:t xml:space="preserve"> de la Cour divisionnaire</w:t>
      </w:r>
      <w:r w:rsidRPr="00EB126A">
        <w:rPr>
          <w:iCs/>
        </w:rPr>
        <w:t>)</w:t>
      </w:r>
    </w:p>
    <w:p w14:paraId="7614684F" w14:textId="77777777" w:rsidR="00610B6F" w:rsidRDefault="00610B6F">
      <w:pPr>
        <w:pStyle w:val="subject-f"/>
        <w:rPr>
          <w:i/>
          <w:iCs/>
        </w:rPr>
      </w:pPr>
    </w:p>
    <w:p w14:paraId="07F285A8" w14:textId="77777777" w:rsidR="00610B6F" w:rsidRDefault="00610B6F">
      <w:pPr>
        <w:pStyle w:val="footnote-f"/>
      </w:pPr>
      <w:r>
        <w:t>RCP-F 61J.1 (30 juillet 2009)</w:t>
      </w:r>
    </w:p>
    <w:sectPr w:rsidR="00610B6F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89D44" w14:textId="77777777" w:rsidR="00E42818" w:rsidRDefault="00E42818" w:rsidP="00E42818">
      <w:r>
        <w:separator/>
      </w:r>
    </w:p>
  </w:endnote>
  <w:endnote w:type="continuationSeparator" w:id="0">
    <w:p w14:paraId="73872043" w14:textId="77777777" w:rsidR="00E42818" w:rsidRDefault="00E42818" w:rsidP="00E4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12150" w14:textId="77777777" w:rsidR="00E42818" w:rsidRDefault="00E42818" w:rsidP="00E42818">
      <w:r>
        <w:separator/>
      </w:r>
    </w:p>
  </w:footnote>
  <w:footnote w:type="continuationSeparator" w:id="0">
    <w:p w14:paraId="5D4F6DDC" w14:textId="77777777" w:rsidR="00E42818" w:rsidRDefault="00E42818" w:rsidP="00E4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26A"/>
    <w:rsid w:val="00610B6F"/>
    <w:rsid w:val="00E42818"/>
    <w:rsid w:val="00E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5135D6"/>
  <w15:chartTrackingRefBased/>
  <w15:docId w15:val="{88B2B75C-7A48-4F21-9379-842C3D9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insert-f">
    <w:name w:val="insert-f"/>
    <w:basedOn w:val="Normal"/>
    <w:pPr>
      <w:keepNext/>
      <w:spacing w:before="230" w:line="179" w:lineRule="exact"/>
      <w:jc w:val="both"/>
    </w:pPr>
    <w:rPr>
      <w:b/>
      <w:i/>
      <w:snapToGrid w:val="0"/>
      <w:sz w:val="20"/>
      <w:szCs w:val="20"/>
      <w:lang w:val="fr-CA"/>
    </w:rPr>
  </w:style>
  <w:style w:type="paragraph" w:customStyle="1" w:styleId="scanned-f">
    <w:name w:val="scanned-f"/>
    <w:basedOn w:val="Normal"/>
    <w:pPr>
      <w:spacing w:before="151"/>
      <w:jc w:val="both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61J.1</vt:lpstr>
    </vt:vector>
  </TitlesOfParts>
  <Manager>Fitzpatrick, P.</Manager>
  <Company>MAG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61J.1</dc:title>
  <dc:subject>Formule 61J.1 Ordonnance rejetant la motion pour cause de retard</dc:subject>
  <dc:creator>Rottman, M.</dc:creator>
  <cp:keywords/>
  <dc:description/>
  <cp:lastModifiedBy>Schell, Denise (MAG)</cp:lastModifiedBy>
  <cp:revision>2</cp:revision>
  <dcterms:created xsi:type="dcterms:W3CDTF">2021-11-22T18:38:00Z</dcterms:created>
  <dcterms:modified xsi:type="dcterms:W3CDTF">2021-11-22T18:38:00Z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2021-11-22T18:38:39Z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aaf9a307-f2cc-46cf-85d0-20021bf7511e</vt:lpwstr>
  </property>
  <property fmtid="{D5CDD505-2E9C-101B-9397-08002B2CF9AE}" pid="8" name="MSIP_Label_034a106e-6316-442c-ad35-738afd673d2b_ContentBits">
    <vt:lpwstr>0</vt:lpwstr>
  </property>
</Properties>
</file>