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37E3D" w14:textId="77777777" w:rsidR="00000000" w:rsidRDefault="00115A34">
      <w:pPr>
        <w:pStyle w:val="form-f"/>
        <w:tabs>
          <w:tab w:val="clear" w:pos="0"/>
        </w:tabs>
      </w:pPr>
      <w:r>
        <w:t>Formule 60N</w:t>
      </w:r>
    </w:p>
    <w:p w14:paraId="6E8EA5F3" w14:textId="77777777" w:rsidR="00000000" w:rsidRDefault="00115A34">
      <w:pPr>
        <w:pStyle w:val="act-f"/>
        <w:tabs>
          <w:tab w:val="clear" w:pos="0"/>
        </w:tabs>
      </w:pPr>
      <w:r>
        <w:t>Loi sur les tribunaux judiciaires</w:t>
      </w:r>
    </w:p>
    <w:p w14:paraId="71815987" w14:textId="77777777" w:rsidR="00000000" w:rsidRDefault="00115A34">
      <w:pPr>
        <w:pStyle w:val="subject-f"/>
        <w:tabs>
          <w:tab w:val="clear" w:pos="0"/>
        </w:tabs>
      </w:pPr>
      <w:r>
        <w:t>rapport du shérif</w:t>
      </w:r>
    </w:p>
    <w:p w14:paraId="0A5492CC" w14:textId="77777777" w:rsidR="00000000" w:rsidRDefault="00115A34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(titre)</w:t>
      </w:r>
    </w:p>
    <w:p w14:paraId="69904E3C" w14:textId="77777777" w:rsidR="00000000" w:rsidRDefault="00115A34">
      <w:pPr>
        <w:pStyle w:val="zheadingx-f"/>
        <w:tabs>
          <w:tab w:val="clear" w:pos="0"/>
        </w:tabs>
      </w:pPr>
      <w:r>
        <w:t>rapport du shérif</w:t>
      </w:r>
    </w:p>
    <w:p w14:paraId="6016417E" w14:textId="77777777" w:rsidR="00000000" w:rsidRDefault="00115A34">
      <w:pPr>
        <w:pStyle w:val="zparawtab-f"/>
        <w:rPr>
          <w:i/>
        </w:rPr>
      </w:pPr>
      <w:r>
        <w:tab/>
      </w:r>
      <w:r>
        <w:tab/>
        <w:t xml:space="preserve">À la suite de votre demande du </w:t>
      </w:r>
      <w:r>
        <w:rPr>
          <w:i/>
        </w:rPr>
        <w:t xml:space="preserve">(date) </w:t>
      </w:r>
      <w:r>
        <w:t xml:space="preserve">concernant l’exécution du bref de saisie-exécution </w:t>
      </w:r>
      <w:r>
        <w:rPr>
          <w:i/>
        </w:rPr>
        <w:t>(ou</w:t>
      </w:r>
      <w:r>
        <w:t xml:space="preserve"> de restitution, de délaissement </w:t>
      </w:r>
      <w:r>
        <w:rPr>
          <w:i/>
        </w:rPr>
        <w:t>ou</w:t>
      </w:r>
      <w:r>
        <w:t xml:space="preserve"> de mise sous séquestre judiciaire</w:t>
      </w:r>
      <w:r>
        <w:rPr>
          <w:i/>
        </w:rPr>
        <w:t>)</w:t>
      </w:r>
      <w:r>
        <w:t xml:space="preserve"> c</w:t>
      </w:r>
      <w:r>
        <w:t xml:space="preserve">ontre </w:t>
      </w:r>
      <w:r>
        <w:rPr>
          <w:i/>
        </w:rPr>
        <w:t>(nom de la partie)</w:t>
      </w:r>
      <w:r>
        <w:t xml:space="preserve"> déposée auprès de moi, je déclare que j’ai pris les mesures suivantes et qu’elles ont donné les résu</w:t>
      </w:r>
      <w:r>
        <w:t>l</w:t>
      </w:r>
      <w:r>
        <w:t xml:space="preserve">tats suivants : </w:t>
      </w:r>
      <w:r>
        <w:rPr>
          <w:i/>
        </w:rPr>
        <w:t>(Préciser.)</w:t>
      </w:r>
    </w:p>
    <w:tbl>
      <w:tblPr>
        <w:tblW w:w="1010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50"/>
        <w:gridCol w:w="5050"/>
      </w:tblGrid>
      <w:tr w:rsidR="00000000" w14:paraId="359B7D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50" w:type="dxa"/>
          </w:tcPr>
          <w:p w14:paraId="50DB559D" w14:textId="77777777" w:rsidR="00000000" w:rsidRDefault="00115A34">
            <w:pPr>
              <w:pStyle w:val="table-f"/>
              <w:spacing w:before="240"/>
              <w:rPr>
                <w:i/>
              </w:rPr>
            </w:pPr>
            <w:r>
              <w:rPr>
                <w:i/>
              </w:rPr>
              <w:t>(date)</w:t>
            </w:r>
          </w:p>
        </w:tc>
        <w:tc>
          <w:tcPr>
            <w:tcW w:w="5050" w:type="dxa"/>
          </w:tcPr>
          <w:p w14:paraId="097055E2" w14:textId="77777777" w:rsidR="00000000" w:rsidRDefault="00115A34">
            <w:pPr>
              <w:pStyle w:val="table-f"/>
              <w:spacing w:before="240"/>
              <w:ind w:right="40"/>
              <w:jc w:val="center"/>
              <w:rPr>
                <w:i/>
              </w:rPr>
            </w:pPr>
            <w:r>
              <w:rPr>
                <w:i/>
              </w:rPr>
              <w:t>(signature du shérif)</w:t>
            </w:r>
          </w:p>
        </w:tc>
      </w:tr>
    </w:tbl>
    <w:p w14:paraId="292B168F" w14:textId="77777777" w:rsidR="00000000" w:rsidRDefault="00115A34">
      <w:pPr>
        <w:pStyle w:val="zparawtab-f"/>
        <w:tabs>
          <w:tab w:val="clear" w:pos="279"/>
          <w:tab w:val="left" w:pos="478"/>
        </w:tabs>
        <w:spacing w:before="120"/>
        <w:ind w:left="1195" w:hanging="1195"/>
        <w:rPr>
          <w:i/>
        </w:rPr>
      </w:pPr>
      <w:r>
        <w:t xml:space="preserve">DESTINATAIRE : </w:t>
      </w:r>
      <w:r>
        <w:rPr>
          <w:i/>
        </w:rPr>
        <w:t>(nom et adresse du créancier ou de l’avocat)</w:t>
      </w:r>
    </w:p>
    <w:p w14:paraId="750D2B1C" w14:textId="77777777" w:rsidR="00000000" w:rsidRDefault="00115A34">
      <w:pPr>
        <w:pStyle w:val="footnote-f"/>
      </w:pPr>
      <w:r>
        <w:t>RCP-F 60N (1</w:t>
      </w:r>
      <w:r>
        <w:rPr>
          <w:vertAlign w:val="superscript"/>
        </w:rPr>
        <w:t>er</w:t>
      </w:r>
      <w:r>
        <w:t xml:space="preserve"> juillet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F67CE" w14:textId="77777777" w:rsidR="00115A34" w:rsidRDefault="00115A34" w:rsidP="00115A34">
      <w:r>
        <w:separator/>
      </w:r>
    </w:p>
  </w:endnote>
  <w:endnote w:type="continuationSeparator" w:id="0">
    <w:p w14:paraId="234F2A59" w14:textId="77777777" w:rsidR="00115A34" w:rsidRDefault="00115A34" w:rsidP="0011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04A29" w14:textId="77777777" w:rsidR="00115A34" w:rsidRDefault="00115A34" w:rsidP="00115A34">
      <w:r>
        <w:separator/>
      </w:r>
    </w:p>
  </w:footnote>
  <w:footnote w:type="continuationSeparator" w:id="0">
    <w:p w14:paraId="7CE6E899" w14:textId="77777777" w:rsidR="00115A34" w:rsidRDefault="00115A34" w:rsidP="00115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A34"/>
    <w:rsid w:val="0011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91398D"/>
  <w15:chartTrackingRefBased/>
  <w15:docId w15:val="{CDEA5303-2AD2-45D6-BC30-11986C85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60N Rapport du shérif</vt:lpstr>
    </vt:vector>
  </TitlesOfParts>
  <Company>Gouvernement de l’Ontario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60N Rapport du shérif</dc:title>
  <dc:subject>RCP-F 60N (1er juillet 2007)</dc:subject>
  <dc:creator>Comité des règles en matière civile</dc:creator>
  <cp:keywords/>
  <dc:description/>
  <cp:lastModifiedBy>Schell, Denise (MAG)</cp:lastModifiedBy>
  <cp:revision>2</cp:revision>
  <cp:lastPrinted>2007-07-31T19:38:00Z</cp:lastPrinted>
  <dcterms:created xsi:type="dcterms:W3CDTF">2021-11-22T18:29:00Z</dcterms:created>
  <dcterms:modified xsi:type="dcterms:W3CDTF">2021-11-22T18:29:00Z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2021-11-22T18:29:39Z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39b1c87f-3892-4c67-9e2c-8faedaf0be14</vt:lpwstr>
  </property>
  <property fmtid="{D5CDD505-2E9C-101B-9397-08002B2CF9AE}" pid="8" name="MSIP_Label_034a106e-6316-442c-ad35-738afd673d2b_ContentBits">
    <vt:lpwstr>0</vt:lpwstr>
  </property>
</Properties>
</file>