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97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297"/>
      </w:tblGrid>
      <w:tr w:rsidR="00000000" w14:paraId="0861C4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B2BCC1F" w14:textId="77777777" w:rsidR="00000000" w:rsidRDefault="00166197">
            <w:pPr>
              <w:pStyle w:val="form-e"/>
              <w:rPr>
                <w:lang w:val="fr-CA"/>
              </w:rPr>
            </w:pPr>
            <w:r>
              <w:rPr>
                <w:lang w:val="fr-CA"/>
              </w:rPr>
              <w:t>FORMULE 57B</w:t>
            </w:r>
          </w:p>
          <w:p w14:paraId="1A429BDA" w14:textId="77777777" w:rsidR="00000000" w:rsidRDefault="00166197">
            <w:pPr>
              <w:pStyle w:val="form-e"/>
              <w:rPr>
                <w:lang w:val="fr-CA"/>
              </w:rPr>
            </w:pPr>
          </w:p>
        </w:tc>
      </w:tr>
      <w:tr w:rsidR="00000000" w14:paraId="120FB5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9C8A932" w14:textId="77777777" w:rsidR="00000000" w:rsidRDefault="00166197">
            <w:pPr>
              <w:pStyle w:val="act-e"/>
              <w:rPr>
                <w:lang w:val="fr-CA"/>
              </w:rPr>
            </w:pPr>
            <w:r>
              <w:rPr>
                <w:lang w:val="fr-CA"/>
              </w:rPr>
              <w:t>Loi sur les tribunaux judiciaires</w:t>
            </w:r>
          </w:p>
        </w:tc>
      </w:tr>
      <w:tr w:rsidR="00000000" w14:paraId="75AACF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A4CE9C" w14:textId="77777777" w:rsidR="00000000" w:rsidRDefault="00166197">
            <w:pPr>
              <w:pStyle w:val="form-e"/>
              <w:rPr>
                <w:lang w:val="fr-CA"/>
              </w:rPr>
            </w:pPr>
          </w:p>
          <w:p w14:paraId="70974123" w14:textId="77777777" w:rsidR="00000000" w:rsidRDefault="00166197">
            <w:pPr>
              <w:pStyle w:val="form-e"/>
              <w:rPr>
                <w:lang w:val="fr-CA"/>
              </w:rPr>
            </w:pPr>
            <w:r>
              <w:rPr>
                <w:lang w:val="fr-CA"/>
              </w:rPr>
              <w:t>SOMMAIRE DES DÉPENS</w:t>
            </w:r>
          </w:p>
        </w:tc>
      </w:tr>
      <w:tr w:rsidR="00000000" w14:paraId="2938C6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E0ADD8" w14:textId="77777777" w:rsidR="00000000" w:rsidRDefault="00166197">
            <w:pPr>
              <w:jc w:val="center"/>
              <w:rPr>
                <w:b/>
                <w:bCs/>
                <w:i/>
                <w:iCs/>
                <w:sz w:val="20"/>
                <w:lang w:val="fr-CA"/>
              </w:rPr>
            </w:pPr>
          </w:p>
          <w:p w14:paraId="2A7A19B4" w14:textId="77777777" w:rsidR="00000000" w:rsidRDefault="00166197">
            <w:pPr>
              <w:jc w:val="center"/>
              <w:rPr>
                <w:i/>
                <w:iCs/>
                <w:sz w:val="20"/>
                <w:lang w:val="fr-CA"/>
              </w:rPr>
            </w:pPr>
            <w:r>
              <w:rPr>
                <w:i/>
                <w:iCs/>
                <w:sz w:val="20"/>
                <w:lang w:val="fr-CA"/>
              </w:rPr>
              <w:t>ONTARIO</w:t>
            </w:r>
          </w:p>
        </w:tc>
      </w:tr>
      <w:tr w:rsidR="00000000" w14:paraId="0AB172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32CAA9" w14:textId="77777777" w:rsidR="00000000" w:rsidRDefault="00166197">
            <w:pPr>
              <w:jc w:val="center"/>
              <w:rPr>
                <w:b/>
                <w:bCs/>
                <w:sz w:val="20"/>
                <w:lang w:val="fr-CA"/>
              </w:rPr>
            </w:pPr>
          </w:p>
          <w:p w14:paraId="719560DA" w14:textId="77777777" w:rsidR="00000000" w:rsidRDefault="00166197">
            <w:pPr>
              <w:jc w:val="center"/>
              <w:rPr>
                <w:b/>
                <w:bCs/>
                <w:caps/>
                <w:sz w:val="20"/>
                <w:lang w:val="fr-CA"/>
              </w:rPr>
            </w:pPr>
            <w:r>
              <w:rPr>
                <w:b/>
                <w:bCs/>
                <w:sz w:val="20"/>
                <w:lang w:val="fr-CA"/>
              </w:rPr>
              <w:t>COUR SUPÉRIEURE DE JUSTICE</w:t>
            </w:r>
          </w:p>
        </w:tc>
      </w:tr>
      <w:tr w:rsidR="00000000" w14:paraId="65179D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835BAA" w14:textId="77777777" w:rsidR="00000000" w:rsidRDefault="00166197">
            <w:pPr>
              <w:jc w:val="center"/>
              <w:rPr>
                <w:i/>
                <w:iCs/>
                <w:sz w:val="20"/>
                <w:lang w:val="fr-CA"/>
              </w:rPr>
            </w:pPr>
          </w:p>
          <w:p w14:paraId="4E60728E" w14:textId="77777777" w:rsidR="00000000" w:rsidRDefault="00166197">
            <w:pPr>
              <w:jc w:val="center"/>
              <w:rPr>
                <w:sz w:val="20"/>
                <w:lang w:val="fr-CA"/>
              </w:rPr>
            </w:pPr>
            <w:r>
              <w:rPr>
                <w:lang w:val="fr-CA"/>
              </w:rPr>
              <w:t>SOMMAIRE DES DÉPENS</w:t>
            </w:r>
          </w:p>
        </w:tc>
      </w:tr>
      <w:tr w:rsidR="00000000" w14:paraId="60238E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0A06B7" w14:textId="77777777" w:rsidR="00000000" w:rsidRDefault="00166197">
            <w:pPr>
              <w:rPr>
                <w:lang w:val="fr-CA"/>
              </w:rPr>
            </w:pPr>
          </w:p>
          <w:p w14:paraId="59B06BC7" w14:textId="77777777" w:rsidR="00000000" w:rsidRDefault="00166197">
            <w:pPr>
              <w:rPr>
                <w:lang w:val="fr-CA"/>
              </w:rPr>
            </w:pPr>
            <w:r>
              <w:rPr>
                <w:lang w:val="fr-CA"/>
              </w:rPr>
              <w:t>Le/La/</w:t>
            </w:r>
            <w:proofErr w:type="gramStart"/>
            <w:r>
              <w:rPr>
                <w:lang w:val="fr-CA"/>
              </w:rPr>
              <w:t xml:space="preserve">L’ </w:t>
            </w:r>
            <w:r>
              <w:rPr>
                <w:i/>
                <w:lang w:val="fr-CA"/>
              </w:rPr>
              <w:t>(</w:t>
            </w:r>
            <w:proofErr w:type="gramEnd"/>
            <w:r>
              <w:rPr>
                <w:i/>
                <w:lang w:val="fr-CA"/>
              </w:rPr>
              <w:t>désigner la partie)</w:t>
            </w:r>
            <w:r>
              <w:rPr>
                <w:lang w:val="fr-CA"/>
              </w:rPr>
              <w:t xml:space="preserve"> fournit le sommaire suivant des observations qu’il/elle compte présenter à l’audience à l’app</w:t>
            </w:r>
            <w:r>
              <w:rPr>
                <w:lang w:val="fr-CA"/>
              </w:rPr>
              <w:t>ui des dépens qu’il/elle demandera s’il ou si elle obtient gain de cause :</w:t>
            </w:r>
          </w:p>
        </w:tc>
      </w:tr>
    </w:tbl>
    <w:p w14:paraId="4F1343B8" w14:textId="77777777" w:rsidR="00000000" w:rsidRDefault="00166197">
      <w:pPr>
        <w:pStyle w:val="Header"/>
        <w:tabs>
          <w:tab w:val="clear" w:pos="4320"/>
          <w:tab w:val="clear" w:pos="8640"/>
        </w:tabs>
        <w:rPr>
          <w:sz w:val="2"/>
          <w:lang w:val="fr-CA"/>
        </w:rPr>
      </w:pPr>
    </w:p>
    <w:p w14:paraId="3119DA16" w14:textId="77777777" w:rsidR="00000000" w:rsidRDefault="00166197">
      <w:pPr>
        <w:pStyle w:val="Header"/>
        <w:tabs>
          <w:tab w:val="clear" w:pos="4320"/>
          <w:tab w:val="clear" w:pos="8640"/>
        </w:tabs>
        <w:rPr>
          <w:sz w:val="20"/>
          <w:lang w:val="fr-CA"/>
        </w:rPr>
      </w:pPr>
    </w:p>
    <w:tbl>
      <w:tblPr>
        <w:tblW w:w="10297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88"/>
        <w:gridCol w:w="360"/>
        <w:gridCol w:w="1411"/>
        <w:gridCol w:w="2059"/>
        <w:gridCol w:w="850"/>
        <w:gridCol w:w="369"/>
        <w:gridCol w:w="351"/>
        <w:gridCol w:w="360"/>
        <w:gridCol w:w="130"/>
        <w:gridCol w:w="2059"/>
        <w:gridCol w:w="2060"/>
      </w:tblGrid>
      <w:tr w:rsidR="00000000" w14:paraId="3D4CC7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D05B94" w14:textId="77777777" w:rsidR="00000000" w:rsidRDefault="00166197">
            <w:pPr>
              <w:rPr>
                <w:lang w:val="fr-CA"/>
              </w:rPr>
            </w:pPr>
          </w:p>
          <w:p w14:paraId="1F561196" w14:textId="77777777" w:rsidR="00000000" w:rsidRDefault="00166197">
            <w:pPr>
              <w:rPr>
                <w:lang w:val="fr-CA"/>
              </w:rPr>
            </w:pPr>
            <w:r>
              <w:rPr>
                <w:lang w:val="fr-CA"/>
              </w:rPr>
              <w:t>Honoraires (voir le détail ci-dessous) 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D72A5" w14:textId="77777777" w:rsidR="00000000" w:rsidRDefault="00166197">
            <w:pPr>
              <w:jc w:val="right"/>
              <w:rPr>
                <w:lang w:val="fr-CA"/>
              </w:rPr>
            </w:pPr>
          </w:p>
        </w:tc>
        <w:tc>
          <w:tcPr>
            <w:tcW w:w="4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404E7" w14:textId="77777777" w:rsidR="00000000" w:rsidRDefault="00166197">
            <w:pPr>
              <w:jc w:val="right"/>
              <w:rPr>
                <w:lang w:val="fr-CA"/>
              </w:rPr>
            </w:pPr>
            <w:r>
              <w:rPr>
                <w:lang w:val="fr-CA"/>
              </w:rPr>
              <w:t xml:space="preserve"> $  </w:t>
            </w:r>
          </w:p>
        </w:tc>
      </w:tr>
      <w:tr w:rsidR="00000000" w14:paraId="06D49F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7CC285" w14:textId="77777777" w:rsidR="00000000" w:rsidRDefault="00166197">
            <w:pPr>
              <w:rPr>
                <w:lang w:val="fr-CA"/>
              </w:rPr>
            </w:pPr>
          </w:p>
          <w:p w14:paraId="5E3F33C5" w14:textId="77777777" w:rsidR="00000000" w:rsidRDefault="00166197">
            <w:pPr>
              <w:rPr>
                <w:lang w:val="fr-CA"/>
              </w:rPr>
            </w:pPr>
            <w:r>
              <w:rPr>
                <w:lang w:val="fr-CA"/>
              </w:rPr>
              <w:t>Honoraires d’avocat estimatifs relatifs à la comparution 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1E309" w14:textId="77777777" w:rsidR="00000000" w:rsidRDefault="00166197">
            <w:pPr>
              <w:jc w:val="right"/>
              <w:rPr>
                <w:lang w:val="fr-CA"/>
              </w:rPr>
            </w:pPr>
          </w:p>
        </w:tc>
        <w:tc>
          <w:tcPr>
            <w:tcW w:w="4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F9B45" w14:textId="77777777" w:rsidR="00000000" w:rsidRDefault="00166197">
            <w:pPr>
              <w:jc w:val="right"/>
              <w:rPr>
                <w:lang w:val="fr-CA"/>
              </w:rPr>
            </w:pPr>
            <w:r>
              <w:rPr>
                <w:lang w:val="fr-CA"/>
              </w:rPr>
              <w:t xml:space="preserve"> $  </w:t>
            </w:r>
          </w:p>
        </w:tc>
      </w:tr>
      <w:tr w:rsidR="00000000" w14:paraId="25E0C6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F5E282" w14:textId="77777777" w:rsidR="00000000" w:rsidRDefault="00166197">
            <w:pPr>
              <w:rPr>
                <w:lang w:val="fr-CA"/>
              </w:rPr>
            </w:pPr>
          </w:p>
          <w:p w14:paraId="64FF65FF" w14:textId="77777777" w:rsidR="00000000" w:rsidRDefault="00166197">
            <w:pPr>
              <w:rPr>
                <w:lang w:val="fr-CA"/>
              </w:rPr>
            </w:pPr>
            <w:r>
              <w:rPr>
                <w:lang w:val="fr-CA"/>
              </w:rPr>
              <w:t>Débours (voir le détail dans l’appendice ci-joint) 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8E07F" w14:textId="77777777" w:rsidR="00000000" w:rsidRDefault="00166197">
            <w:pPr>
              <w:jc w:val="right"/>
              <w:rPr>
                <w:lang w:val="fr-CA"/>
              </w:rPr>
            </w:pPr>
          </w:p>
        </w:tc>
        <w:tc>
          <w:tcPr>
            <w:tcW w:w="42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C94173" w14:textId="77777777" w:rsidR="00000000" w:rsidRDefault="00166197">
            <w:pPr>
              <w:jc w:val="right"/>
              <w:rPr>
                <w:lang w:val="fr-CA"/>
              </w:rPr>
            </w:pPr>
            <w:r>
              <w:rPr>
                <w:lang w:val="fr-CA"/>
              </w:rPr>
              <w:t xml:space="preserve"> $   </w:t>
            </w:r>
          </w:p>
        </w:tc>
      </w:tr>
      <w:tr w:rsidR="00000000" w14:paraId="206658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2806EE" w14:textId="77777777" w:rsidR="00000000" w:rsidRDefault="00166197">
            <w:pPr>
              <w:jc w:val="right"/>
              <w:rPr>
                <w:lang w:val="fr-CA"/>
              </w:rPr>
            </w:pPr>
          </w:p>
          <w:p w14:paraId="099EA411" w14:textId="77777777" w:rsidR="00000000" w:rsidRDefault="00166197">
            <w:pPr>
              <w:jc w:val="right"/>
              <w:rPr>
                <w:lang w:val="fr-CA"/>
              </w:rPr>
            </w:pPr>
            <w:r>
              <w:rPr>
                <w:lang w:val="fr-CA"/>
              </w:rPr>
              <w:t>Total 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8DE38" w14:textId="77777777" w:rsidR="00000000" w:rsidRDefault="00166197">
            <w:pPr>
              <w:jc w:val="right"/>
              <w:rPr>
                <w:lang w:val="fr-CA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D41CD1B" w14:textId="77777777" w:rsidR="00000000" w:rsidRDefault="00166197">
            <w:pPr>
              <w:jc w:val="right"/>
              <w:rPr>
                <w:lang w:val="fr-CA"/>
              </w:rPr>
            </w:pPr>
            <w:r>
              <w:rPr>
                <w:lang w:val="fr-CA"/>
              </w:rPr>
              <w:t xml:space="preserve"> $  </w:t>
            </w:r>
          </w:p>
        </w:tc>
      </w:tr>
      <w:tr w:rsidR="00000000" w14:paraId="31CB64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610275" w14:textId="77777777" w:rsidR="00000000" w:rsidRDefault="00166197">
            <w:pPr>
              <w:rPr>
                <w:lang w:val="fr-CA"/>
              </w:rPr>
            </w:pPr>
          </w:p>
          <w:p w14:paraId="51A7EA11" w14:textId="77777777" w:rsidR="00000000" w:rsidRDefault="00166197">
            <w:pPr>
              <w:rPr>
                <w:lang w:val="fr-CA"/>
              </w:rPr>
            </w:pPr>
            <w:r>
              <w:rPr>
                <w:lang w:val="fr-CA"/>
              </w:rPr>
              <w:t>Les éléments suivants sont présentés à l’appui des dépens demandés relativement aux facteurs énoncés au paragraphe 57.01 (1) :</w:t>
            </w:r>
          </w:p>
        </w:tc>
      </w:tr>
      <w:tr w:rsidR="00000000" w14:paraId="7A99A5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2D83955" w14:textId="77777777" w:rsidR="00000000" w:rsidRDefault="00166197">
            <w:pPr>
              <w:rPr>
                <w:lang w:val="fr-CA"/>
              </w:rPr>
            </w:pPr>
          </w:p>
          <w:p w14:paraId="1C1C5144" w14:textId="77777777" w:rsidR="00000000" w:rsidRDefault="00166197">
            <w:pPr>
              <w:rPr>
                <w:lang w:val="fr-CA"/>
              </w:rPr>
            </w:pPr>
            <w:r>
              <w:rPr>
                <w:lang w:val="fr-CA"/>
              </w:rPr>
              <w:sym w:font="Symbol" w:char="F0B7"/>
            </w:r>
          </w:p>
        </w:tc>
        <w:tc>
          <w:tcPr>
            <w:tcW w:w="100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6659F3" w14:textId="77777777" w:rsidR="00000000" w:rsidRDefault="00166197">
            <w:pPr>
              <w:rPr>
                <w:lang w:val="fr-CA"/>
              </w:rPr>
            </w:pPr>
          </w:p>
          <w:p w14:paraId="42957440" w14:textId="77777777" w:rsidR="00000000" w:rsidRDefault="00166197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le</w:t>
            </w:r>
            <w:proofErr w:type="gramEnd"/>
            <w:r>
              <w:rPr>
                <w:lang w:val="fr-CA"/>
              </w:rPr>
              <w:t xml:space="preserve"> montant demandé dans l’instance et le montant obtenu</w:t>
            </w:r>
          </w:p>
        </w:tc>
      </w:tr>
      <w:tr w:rsidR="00000000" w14:paraId="72B658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636938" w14:textId="77777777" w:rsidR="00000000" w:rsidRDefault="00166197">
            <w:pPr>
              <w:rPr>
                <w:lang w:val="fr-CA"/>
              </w:rPr>
            </w:pPr>
          </w:p>
          <w:p w14:paraId="47C88580" w14:textId="77777777" w:rsidR="00000000" w:rsidRDefault="00166197">
            <w:pPr>
              <w:rPr>
                <w:lang w:val="fr-CA"/>
              </w:rPr>
            </w:pPr>
          </w:p>
        </w:tc>
      </w:tr>
      <w:tr w:rsidR="00000000" w14:paraId="75EBF1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8717192" w14:textId="77777777" w:rsidR="00000000" w:rsidRDefault="00166197">
            <w:pPr>
              <w:rPr>
                <w:lang w:val="fr-CA"/>
              </w:rPr>
            </w:pPr>
          </w:p>
          <w:p w14:paraId="131ECA47" w14:textId="77777777" w:rsidR="00000000" w:rsidRDefault="00166197">
            <w:pPr>
              <w:rPr>
                <w:lang w:val="fr-CA"/>
              </w:rPr>
            </w:pPr>
            <w:r>
              <w:rPr>
                <w:lang w:val="fr-CA"/>
              </w:rPr>
              <w:sym w:font="Symbol" w:char="F0B7"/>
            </w:r>
          </w:p>
        </w:tc>
        <w:tc>
          <w:tcPr>
            <w:tcW w:w="100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42D046" w14:textId="77777777" w:rsidR="00000000" w:rsidRDefault="00166197">
            <w:pPr>
              <w:rPr>
                <w:lang w:val="fr-CA"/>
              </w:rPr>
            </w:pPr>
          </w:p>
          <w:p w14:paraId="613CD609" w14:textId="77777777" w:rsidR="00000000" w:rsidRDefault="00166197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le</w:t>
            </w:r>
            <w:proofErr w:type="gramEnd"/>
            <w:r>
              <w:rPr>
                <w:lang w:val="fr-CA"/>
              </w:rPr>
              <w:t xml:space="preserve"> degré de complexité de l’instance</w:t>
            </w:r>
          </w:p>
        </w:tc>
      </w:tr>
      <w:tr w:rsidR="00000000" w14:paraId="12BB42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9BF032" w14:textId="77777777" w:rsidR="00000000" w:rsidRDefault="00166197">
            <w:pPr>
              <w:rPr>
                <w:lang w:val="fr-CA"/>
              </w:rPr>
            </w:pPr>
          </w:p>
          <w:p w14:paraId="345A9963" w14:textId="77777777" w:rsidR="00000000" w:rsidRDefault="00166197">
            <w:pPr>
              <w:rPr>
                <w:lang w:val="fr-CA"/>
              </w:rPr>
            </w:pPr>
          </w:p>
        </w:tc>
      </w:tr>
      <w:tr w:rsidR="00000000" w14:paraId="1EE487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4E3E92A" w14:textId="77777777" w:rsidR="00000000" w:rsidRDefault="00166197">
            <w:pPr>
              <w:rPr>
                <w:lang w:val="fr-CA"/>
              </w:rPr>
            </w:pPr>
          </w:p>
          <w:p w14:paraId="2674C48E" w14:textId="77777777" w:rsidR="00000000" w:rsidRDefault="00166197">
            <w:pPr>
              <w:rPr>
                <w:lang w:val="fr-CA"/>
              </w:rPr>
            </w:pPr>
            <w:r>
              <w:rPr>
                <w:lang w:val="fr-CA"/>
              </w:rPr>
              <w:sym w:font="Symbol" w:char="F0B7"/>
            </w:r>
          </w:p>
        </w:tc>
        <w:tc>
          <w:tcPr>
            <w:tcW w:w="100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A53C52" w14:textId="77777777" w:rsidR="00000000" w:rsidRDefault="00166197">
            <w:pPr>
              <w:rPr>
                <w:lang w:val="fr-CA"/>
              </w:rPr>
            </w:pPr>
          </w:p>
          <w:p w14:paraId="26081398" w14:textId="77777777" w:rsidR="00000000" w:rsidRDefault="00166197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l’importance</w:t>
            </w:r>
            <w:proofErr w:type="gramEnd"/>
            <w:r>
              <w:rPr>
                <w:lang w:val="fr-CA"/>
              </w:rPr>
              <w:t xml:space="preserve"> des questions en litige</w:t>
            </w:r>
          </w:p>
        </w:tc>
      </w:tr>
      <w:tr w:rsidR="00000000" w14:paraId="286C89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1F1ACD" w14:textId="77777777" w:rsidR="00000000" w:rsidRDefault="00166197">
            <w:pPr>
              <w:rPr>
                <w:lang w:val="fr-CA"/>
              </w:rPr>
            </w:pPr>
          </w:p>
          <w:p w14:paraId="04541314" w14:textId="77777777" w:rsidR="00000000" w:rsidRDefault="00166197">
            <w:pPr>
              <w:rPr>
                <w:lang w:val="fr-CA"/>
              </w:rPr>
            </w:pPr>
          </w:p>
        </w:tc>
      </w:tr>
      <w:tr w:rsidR="00000000" w14:paraId="101052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6DA7C25" w14:textId="77777777" w:rsidR="00000000" w:rsidRDefault="00166197">
            <w:pPr>
              <w:rPr>
                <w:lang w:val="fr-CA"/>
              </w:rPr>
            </w:pPr>
          </w:p>
          <w:p w14:paraId="66D9891B" w14:textId="77777777" w:rsidR="00000000" w:rsidRDefault="00166197">
            <w:pPr>
              <w:rPr>
                <w:lang w:val="fr-CA"/>
              </w:rPr>
            </w:pPr>
            <w:r>
              <w:rPr>
                <w:lang w:val="fr-CA"/>
              </w:rPr>
              <w:sym w:font="Symbol" w:char="F0B7"/>
            </w:r>
          </w:p>
        </w:tc>
        <w:tc>
          <w:tcPr>
            <w:tcW w:w="100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6DBFB4" w14:textId="77777777" w:rsidR="00000000" w:rsidRDefault="00166197">
            <w:pPr>
              <w:rPr>
                <w:lang w:val="fr-CA"/>
              </w:rPr>
            </w:pPr>
          </w:p>
          <w:p w14:paraId="07602FA4" w14:textId="77777777" w:rsidR="00000000" w:rsidRDefault="00166197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la</w:t>
            </w:r>
            <w:proofErr w:type="gramEnd"/>
            <w:r>
              <w:rPr>
                <w:lang w:val="fr-CA"/>
              </w:rPr>
              <w:t xml:space="preserve"> conduite d’une partie qui a eu pour effet d’abréger ou de prolonger inutilement la durée de l’instance</w:t>
            </w:r>
          </w:p>
        </w:tc>
      </w:tr>
      <w:tr w:rsidR="00000000" w14:paraId="014849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3949D1" w14:textId="77777777" w:rsidR="00000000" w:rsidRDefault="00166197">
            <w:pPr>
              <w:rPr>
                <w:lang w:val="fr-CA"/>
              </w:rPr>
            </w:pPr>
          </w:p>
          <w:p w14:paraId="79D1D0E8" w14:textId="77777777" w:rsidR="00000000" w:rsidRDefault="00166197">
            <w:pPr>
              <w:rPr>
                <w:lang w:val="fr-CA"/>
              </w:rPr>
            </w:pPr>
          </w:p>
        </w:tc>
      </w:tr>
      <w:tr w:rsidR="00000000" w14:paraId="27426E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D347DEF" w14:textId="77777777" w:rsidR="00000000" w:rsidRDefault="00166197">
            <w:pPr>
              <w:rPr>
                <w:lang w:val="fr-CA"/>
              </w:rPr>
            </w:pPr>
          </w:p>
          <w:p w14:paraId="71D01649" w14:textId="77777777" w:rsidR="00000000" w:rsidRDefault="00166197">
            <w:pPr>
              <w:rPr>
                <w:lang w:val="fr-CA"/>
              </w:rPr>
            </w:pPr>
            <w:r>
              <w:rPr>
                <w:lang w:val="fr-CA"/>
              </w:rPr>
              <w:sym w:font="Symbol" w:char="F0B7"/>
            </w:r>
          </w:p>
        </w:tc>
        <w:tc>
          <w:tcPr>
            <w:tcW w:w="100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F3D95E" w14:textId="77777777" w:rsidR="00000000" w:rsidRDefault="00166197">
            <w:pPr>
              <w:rPr>
                <w:lang w:val="fr-CA"/>
              </w:rPr>
            </w:pPr>
          </w:p>
          <w:p w14:paraId="63E6C5E2" w14:textId="77777777" w:rsidR="00000000" w:rsidRDefault="00166197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la</w:t>
            </w:r>
            <w:proofErr w:type="gramEnd"/>
            <w:r>
              <w:rPr>
                <w:lang w:val="fr-CA"/>
              </w:rPr>
              <w:t xml:space="preserve"> question de savoir si une mesure prise dans l’instance était irrégulière, vexatoire ou inuti</w:t>
            </w:r>
            <w:r>
              <w:rPr>
                <w:lang w:val="fr-CA"/>
              </w:rPr>
              <w:t>le ou si elle a été prise par négligence, erreur ou prudence excessive</w:t>
            </w:r>
          </w:p>
        </w:tc>
      </w:tr>
      <w:tr w:rsidR="00000000" w14:paraId="2EA704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83F735" w14:textId="77777777" w:rsidR="00000000" w:rsidRDefault="00166197">
            <w:pPr>
              <w:rPr>
                <w:lang w:val="fr-CA"/>
              </w:rPr>
            </w:pPr>
          </w:p>
          <w:p w14:paraId="73AF7EF9" w14:textId="77777777" w:rsidR="00000000" w:rsidRDefault="00166197">
            <w:pPr>
              <w:rPr>
                <w:lang w:val="fr-CA"/>
              </w:rPr>
            </w:pPr>
          </w:p>
        </w:tc>
      </w:tr>
      <w:tr w:rsidR="00000000" w14:paraId="395029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86B422E" w14:textId="77777777" w:rsidR="00000000" w:rsidRDefault="00166197">
            <w:pPr>
              <w:rPr>
                <w:lang w:val="fr-CA"/>
              </w:rPr>
            </w:pPr>
          </w:p>
          <w:p w14:paraId="25D6B6AE" w14:textId="77777777" w:rsidR="00000000" w:rsidRDefault="00166197">
            <w:pPr>
              <w:rPr>
                <w:lang w:val="fr-CA"/>
              </w:rPr>
            </w:pPr>
            <w:r>
              <w:rPr>
                <w:lang w:val="fr-CA"/>
              </w:rPr>
              <w:sym w:font="Symbol" w:char="F0B7"/>
            </w:r>
          </w:p>
        </w:tc>
        <w:tc>
          <w:tcPr>
            <w:tcW w:w="100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2AEE21" w14:textId="77777777" w:rsidR="00000000" w:rsidRDefault="00166197">
            <w:pPr>
              <w:rPr>
                <w:lang w:val="fr-CA"/>
              </w:rPr>
            </w:pPr>
          </w:p>
          <w:p w14:paraId="3EFE3551" w14:textId="77777777" w:rsidR="00000000" w:rsidRDefault="00166197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la</w:t>
            </w:r>
            <w:proofErr w:type="gramEnd"/>
            <w:r>
              <w:rPr>
                <w:lang w:val="fr-CA"/>
              </w:rPr>
              <w:t xml:space="preserve"> dénégation, par une partie, d’un fait qui aurait dû être reconnu ou son refus de reconnaître un tel fait</w:t>
            </w:r>
          </w:p>
        </w:tc>
      </w:tr>
      <w:tr w:rsidR="00000000" w14:paraId="0BF7DA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4CAC96" w14:textId="77777777" w:rsidR="00000000" w:rsidRDefault="00166197">
            <w:pPr>
              <w:rPr>
                <w:lang w:val="fr-CA"/>
              </w:rPr>
            </w:pPr>
          </w:p>
          <w:p w14:paraId="3F85D2E1" w14:textId="77777777" w:rsidR="00000000" w:rsidRDefault="00166197">
            <w:pPr>
              <w:rPr>
                <w:lang w:val="fr-CA"/>
              </w:rPr>
            </w:pPr>
          </w:p>
        </w:tc>
      </w:tr>
      <w:tr w:rsidR="00000000" w14:paraId="6A13F5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E78F0E5" w14:textId="77777777" w:rsidR="00000000" w:rsidRDefault="00166197">
            <w:pPr>
              <w:rPr>
                <w:lang w:val="fr-CA"/>
              </w:rPr>
            </w:pPr>
          </w:p>
          <w:p w14:paraId="40BE5C28" w14:textId="77777777" w:rsidR="00000000" w:rsidRDefault="00166197">
            <w:pPr>
              <w:rPr>
                <w:lang w:val="fr-CA"/>
              </w:rPr>
            </w:pPr>
            <w:r>
              <w:rPr>
                <w:lang w:val="fr-CA"/>
              </w:rPr>
              <w:sym w:font="Symbol" w:char="F0B7"/>
            </w:r>
          </w:p>
        </w:tc>
        <w:tc>
          <w:tcPr>
            <w:tcW w:w="100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E231A3" w14:textId="77777777" w:rsidR="00000000" w:rsidRDefault="00166197">
            <w:pPr>
              <w:rPr>
                <w:lang w:val="fr-CA"/>
              </w:rPr>
            </w:pPr>
          </w:p>
          <w:p w14:paraId="3D972284" w14:textId="77777777" w:rsidR="00000000" w:rsidRDefault="00166197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l’expérience</w:t>
            </w:r>
            <w:proofErr w:type="gramEnd"/>
            <w:r>
              <w:rPr>
                <w:lang w:val="fr-CA"/>
              </w:rPr>
              <w:t xml:space="preserve"> de l’avocat de la partie</w:t>
            </w:r>
          </w:p>
        </w:tc>
      </w:tr>
      <w:tr w:rsidR="00000000" w14:paraId="09BFAE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C976C4" w14:textId="77777777" w:rsidR="00000000" w:rsidRDefault="00166197">
            <w:pPr>
              <w:rPr>
                <w:lang w:val="fr-CA"/>
              </w:rPr>
            </w:pPr>
          </w:p>
          <w:p w14:paraId="3DDE0702" w14:textId="77777777" w:rsidR="00000000" w:rsidRDefault="00166197">
            <w:pPr>
              <w:rPr>
                <w:lang w:val="fr-CA"/>
              </w:rPr>
            </w:pPr>
          </w:p>
        </w:tc>
      </w:tr>
      <w:tr w:rsidR="00000000" w14:paraId="345371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9903EE9" w14:textId="77777777" w:rsidR="00000000" w:rsidRDefault="00166197">
            <w:pPr>
              <w:keepNext/>
              <w:rPr>
                <w:lang w:val="fr-CA"/>
              </w:rPr>
            </w:pPr>
          </w:p>
          <w:p w14:paraId="4DCA3B6C" w14:textId="77777777" w:rsidR="00000000" w:rsidRDefault="00166197">
            <w:pPr>
              <w:keepNext/>
              <w:rPr>
                <w:lang w:val="fr-CA"/>
              </w:rPr>
            </w:pPr>
            <w:r>
              <w:rPr>
                <w:lang w:val="fr-CA"/>
              </w:rPr>
              <w:sym w:font="Symbol" w:char="F0B7"/>
            </w:r>
          </w:p>
          <w:p w14:paraId="625682B6" w14:textId="77777777" w:rsidR="00000000" w:rsidRDefault="00166197">
            <w:pPr>
              <w:keepNext/>
              <w:rPr>
                <w:lang w:val="fr-CA"/>
              </w:rPr>
            </w:pPr>
          </w:p>
        </w:tc>
        <w:tc>
          <w:tcPr>
            <w:tcW w:w="100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E17036" w14:textId="77777777" w:rsidR="00000000" w:rsidRDefault="00166197">
            <w:pPr>
              <w:keepNext/>
              <w:rPr>
                <w:lang w:val="fr-CA"/>
              </w:rPr>
            </w:pPr>
          </w:p>
          <w:p w14:paraId="029A9745" w14:textId="77777777" w:rsidR="00000000" w:rsidRDefault="00166197">
            <w:pPr>
              <w:keepNext/>
              <w:rPr>
                <w:lang w:val="fr-CA"/>
              </w:rPr>
            </w:pPr>
            <w:proofErr w:type="gramStart"/>
            <w:r>
              <w:rPr>
                <w:lang w:val="fr-CA"/>
              </w:rPr>
              <w:t>les</w:t>
            </w:r>
            <w:proofErr w:type="gramEnd"/>
            <w:r>
              <w:rPr>
                <w:lang w:val="fr-CA"/>
              </w:rPr>
              <w:t xml:space="preserve"> heures con</w:t>
            </w:r>
            <w:r>
              <w:rPr>
                <w:lang w:val="fr-CA"/>
              </w:rPr>
              <w:t>sacrées, les taux demandés à l’égard des dépens et le taux effectivement facturé par l’avocat de la partie</w:t>
            </w:r>
          </w:p>
          <w:p w14:paraId="7FA9E8C3" w14:textId="77777777" w:rsidR="00000000" w:rsidRDefault="00166197">
            <w:pPr>
              <w:keepNext/>
              <w:rPr>
                <w:lang w:val="fr-CA"/>
              </w:rPr>
            </w:pPr>
          </w:p>
        </w:tc>
      </w:tr>
      <w:tr w:rsidR="00000000" w14:paraId="6C4999C9" w14:textId="77777777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03A4651" w14:textId="77777777" w:rsidR="00000000" w:rsidRDefault="00166197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7"/>
                <w:lang w:val="fr-CA"/>
              </w:rPr>
            </w:pPr>
            <w:r>
              <w:rPr>
                <w:rFonts w:ascii="Times New Roman" w:hAnsi="Times New Roman" w:cs="Times New Roman"/>
                <w:sz w:val="17"/>
                <w:lang w:val="fr-CA"/>
              </w:rPr>
              <w:t>POSTES D’HONORAIRES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A84054" w14:textId="77777777" w:rsidR="00000000" w:rsidRDefault="00166197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7"/>
                <w:lang w:val="fr-CA"/>
              </w:rPr>
            </w:pPr>
            <w:r>
              <w:rPr>
                <w:rFonts w:ascii="Times New Roman" w:hAnsi="Times New Roman" w:cs="Times New Roman"/>
                <w:sz w:val="17"/>
                <w:lang w:val="fr-CA"/>
              </w:rPr>
              <w:t>PERSONNES</w:t>
            </w:r>
          </w:p>
        </w:tc>
        <w:tc>
          <w:tcPr>
            <w:tcW w:w="20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B8CB7C" w14:textId="77777777" w:rsidR="00000000" w:rsidRDefault="00166197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7"/>
                <w:lang w:val="fr-CA"/>
              </w:rPr>
            </w:pPr>
            <w:r>
              <w:rPr>
                <w:rFonts w:ascii="Times New Roman" w:hAnsi="Times New Roman" w:cs="Times New Roman"/>
                <w:sz w:val="17"/>
                <w:lang w:val="fr-CA"/>
              </w:rPr>
              <w:t>HEURES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63044D" w14:textId="77777777" w:rsidR="00000000" w:rsidRDefault="00166197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7"/>
                <w:lang w:val="fr-CA"/>
              </w:rPr>
            </w:pPr>
            <w:r>
              <w:rPr>
                <w:rFonts w:ascii="Times New Roman" w:hAnsi="Times New Roman" w:cs="Times New Roman"/>
                <w:sz w:val="17"/>
                <w:lang w:val="fr-CA"/>
              </w:rPr>
              <w:t>TAUX D’INDEMNISATION PARTIELLE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A8D6E9" w14:textId="77777777" w:rsidR="00000000" w:rsidRDefault="00166197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7"/>
                <w:lang w:val="fr-CA"/>
              </w:rPr>
            </w:pPr>
            <w:r>
              <w:rPr>
                <w:rFonts w:ascii="Times New Roman" w:hAnsi="Times New Roman" w:cs="Times New Roman"/>
                <w:sz w:val="17"/>
                <w:lang w:val="fr-CA"/>
              </w:rPr>
              <w:t>TAUX EFFECTIF*</w:t>
            </w:r>
          </w:p>
        </w:tc>
      </w:tr>
      <w:tr w:rsidR="00000000" w14:paraId="2047CDC3" w14:textId="77777777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20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9D987F" w14:textId="77777777" w:rsidR="00000000" w:rsidRDefault="00166197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iCs/>
                <w:sz w:val="17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20"/>
                <w:lang w:val="fr-CA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17"/>
                <w:szCs w:val="20"/>
                <w:lang w:val="fr-CA"/>
              </w:rPr>
              <w:t>par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17"/>
                <w:szCs w:val="20"/>
                <w:lang w:val="fr-CA"/>
              </w:rPr>
              <w:t xml:space="preserve"> ex. actes de procédure, affidavits, contre-interrogatoires</w:t>
            </w:r>
            <w:r>
              <w:rPr>
                <w:rFonts w:ascii="Times New Roman" w:hAnsi="Times New Roman" w:cs="Times New Roman"/>
                <w:i/>
                <w:iCs/>
                <w:sz w:val="17"/>
                <w:szCs w:val="20"/>
                <w:lang w:val="fr-CA"/>
              </w:rPr>
              <w:t>, préparation, audience, etc.)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304E" w14:textId="77777777" w:rsidR="00000000" w:rsidRDefault="00166197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iCs/>
                <w:sz w:val="17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20"/>
                <w:lang w:val="fr-CA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17"/>
                <w:szCs w:val="20"/>
                <w:lang w:val="fr-CA"/>
              </w:rPr>
              <w:t>nommer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17"/>
                <w:szCs w:val="20"/>
                <w:lang w:val="fr-CA"/>
              </w:rPr>
              <w:t xml:space="preserve"> les avocats, stagiaires en droit et clercs d’avocat qui ont rendu des services relativement à chaque poste, ainsi que leur année d’admission au Barreau, le cas échéant)</w:t>
            </w:r>
          </w:p>
        </w:tc>
        <w:tc>
          <w:tcPr>
            <w:tcW w:w="2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F6F4" w14:textId="77777777" w:rsidR="00000000" w:rsidRDefault="00166197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iCs/>
                <w:sz w:val="17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20"/>
                <w:lang w:val="fr-CA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17"/>
                <w:szCs w:val="20"/>
                <w:lang w:val="fr-CA"/>
              </w:rPr>
              <w:t>préciser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17"/>
                <w:szCs w:val="20"/>
                <w:lang w:val="fr-CA"/>
              </w:rPr>
              <w:t xml:space="preserve"> les heures réclamées pour chaque perso</w:t>
            </w:r>
            <w:r>
              <w:rPr>
                <w:rFonts w:ascii="Times New Roman" w:hAnsi="Times New Roman" w:cs="Times New Roman"/>
                <w:i/>
                <w:iCs/>
                <w:sz w:val="17"/>
                <w:szCs w:val="20"/>
                <w:lang w:val="fr-CA"/>
              </w:rPr>
              <w:t>nne nommée dans la colonne 2)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C795" w14:textId="77777777" w:rsidR="00000000" w:rsidRDefault="00166197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iCs/>
                <w:sz w:val="17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i/>
                <w:iCs/>
                <w:sz w:val="17"/>
                <w:szCs w:val="20"/>
                <w:lang w:val="fr-CA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17"/>
                <w:szCs w:val="20"/>
                <w:lang w:val="fr-CA"/>
              </w:rPr>
              <w:t>préciser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17"/>
                <w:szCs w:val="20"/>
                <w:lang w:val="fr-CA"/>
              </w:rPr>
              <w:t xml:space="preserve"> le taux demandé pour chaque personne nommée dans la colonne 2)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69E8" w14:textId="77777777" w:rsidR="00000000" w:rsidRDefault="00166197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iCs/>
                <w:sz w:val="17"/>
                <w:szCs w:val="20"/>
                <w:lang w:val="fr-CA"/>
              </w:rPr>
            </w:pPr>
          </w:p>
        </w:tc>
      </w:tr>
      <w:tr w:rsidR="00000000" w14:paraId="54DC8266" w14:textId="77777777">
        <w:tblPrEx>
          <w:tblCellMar>
            <w:top w:w="0" w:type="dxa"/>
            <w:bottom w:w="0" w:type="dxa"/>
          </w:tblCellMar>
        </w:tblPrEx>
        <w:trPr>
          <w:cantSplit/>
          <w:trHeight w:val="79"/>
        </w:trPr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AD7B91" w14:textId="77777777" w:rsidR="00000000" w:rsidRDefault="00166197">
            <w:pPr>
              <w:keepNext/>
              <w:rPr>
                <w:lang w:val="fr-CA"/>
              </w:rPr>
            </w:pPr>
          </w:p>
          <w:p w14:paraId="036A5FB1" w14:textId="77777777" w:rsidR="00000000" w:rsidRDefault="00166197">
            <w:pPr>
              <w:keepNext/>
              <w:rPr>
                <w:lang w:val="fr-CA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C013" w14:textId="77777777" w:rsidR="00000000" w:rsidRDefault="00166197">
            <w:pPr>
              <w:keepNext/>
              <w:rPr>
                <w:lang w:val="fr-CA"/>
              </w:rPr>
            </w:pPr>
          </w:p>
        </w:tc>
        <w:tc>
          <w:tcPr>
            <w:tcW w:w="2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6A46" w14:textId="77777777" w:rsidR="00000000" w:rsidRDefault="00166197">
            <w:pPr>
              <w:keepNext/>
              <w:rPr>
                <w:lang w:val="fr-CA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E350" w14:textId="77777777" w:rsidR="00000000" w:rsidRDefault="00166197">
            <w:pPr>
              <w:keepNext/>
              <w:rPr>
                <w:lang w:val="fr-CA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2C68" w14:textId="77777777" w:rsidR="00000000" w:rsidRDefault="00166197">
            <w:pPr>
              <w:keepNext/>
              <w:rPr>
                <w:lang w:val="fr-CA"/>
              </w:rPr>
            </w:pPr>
          </w:p>
        </w:tc>
      </w:tr>
      <w:tr w:rsidR="00000000" w14:paraId="396D2B3A" w14:textId="77777777">
        <w:tblPrEx>
          <w:tblCellMar>
            <w:top w:w="0" w:type="dxa"/>
            <w:bottom w:w="0" w:type="dxa"/>
          </w:tblCellMar>
        </w:tblPrEx>
        <w:trPr>
          <w:cantSplit/>
          <w:trHeight w:val="79"/>
        </w:trPr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835D32" w14:textId="77777777" w:rsidR="00000000" w:rsidRDefault="00166197">
            <w:pPr>
              <w:rPr>
                <w:lang w:val="fr-CA"/>
              </w:rPr>
            </w:pPr>
          </w:p>
          <w:p w14:paraId="0C9B0E59" w14:textId="77777777" w:rsidR="00000000" w:rsidRDefault="00166197">
            <w:pPr>
              <w:rPr>
                <w:lang w:val="fr-CA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353D" w14:textId="77777777" w:rsidR="00000000" w:rsidRDefault="00166197">
            <w:pPr>
              <w:rPr>
                <w:lang w:val="fr-CA"/>
              </w:rPr>
            </w:pPr>
          </w:p>
        </w:tc>
        <w:tc>
          <w:tcPr>
            <w:tcW w:w="2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34E3" w14:textId="77777777" w:rsidR="00000000" w:rsidRDefault="00166197">
            <w:pPr>
              <w:rPr>
                <w:lang w:val="fr-CA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A621" w14:textId="77777777" w:rsidR="00000000" w:rsidRDefault="00166197">
            <w:pPr>
              <w:rPr>
                <w:lang w:val="fr-CA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2CA3" w14:textId="77777777" w:rsidR="00000000" w:rsidRDefault="00166197">
            <w:pPr>
              <w:rPr>
                <w:lang w:val="fr-CA"/>
              </w:rPr>
            </w:pPr>
          </w:p>
        </w:tc>
      </w:tr>
      <w:tr w:rsidR="00000000" w14:paraId="4F1F3215" w14:textId="77777777">
        <w:tblPrEx>
          <w:tblCellMar>
            <w:top w:w="0" w:type="dxa"/>
            <w:bottom w:w="0" w:type="dxa"/>
          </w:tblCellMar>
        </w:tblPrEx>
        <w:trPr>
          <w:cantSplit/>
          <w:trHeight w:val="79"/>
        </w:trPr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202AE3" w14:textId="77777777" w:rsidR="00000000" w:rsidRDefault="00166197">
            <w:pPr>
              <w:rPr>
                <w:lang w:val="fr-CA"/>
              </w:rPr>
            </w:pPr>
          </w:p>
          <w:p w14:paraId="6919FFA2" w14:textId="77777777" w:rsidR="00000000" w:rsidRDefault="00166197">
            <w:pPr>
              <w:rPr>
                <w:lang w:val="fr-CA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DA65" w14:textId="77777777" w:rsidR="00000000" w:rsidRDefault="00166197">
            <w:pPr>
              <w:rPr>
                <w:lang w:val="fr-CA"/>
              </w:rPr>
            </w:pPr>
          </w:p>
        </w:tc>
        <w:tc>
          <w:tcPr>
            <w:tcW w:w="2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27C9" w14:textId="77777777" w:rsidR="00000000" w:rsidRDefault="00166197">
            <w:pPr>
              <w:rPr>
                <w:lang w:val="fr-CA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34B7" w14:textId="77777777" w:rsidR="00000000" w:rsidRDefault="00166197">
            <w:pPr>
              <w:rPr>
                <w:lang w:val="fr-CA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437F" w14:textId="77777777" w:rsidR="00000000" w:rsidRDefault="00166197">
            <w:pPr>
              <w:rPr>
                <w:lang w:val="fr-CA"/>
              </w:rPr>
            </w:pPr>
          </w:p>
        </w:tc>
      </w:tr>
      <w:tr w:rsidR="00000000" w14:paraId="44EDD5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AD12C63" w14:textId="77777777" w:rsidR="00000000" w:rsidRDefault="00166197">
            <w:pPr>
              <w:rPr>
                <w:lang w:val="fr-CA"/>
              </w:rPr>
            </w:pPr>
          </w:p>
          <w:p w14:paraId="45A0CD39" w14:textId="77777777" w:rsidR="00000000" w:rsidRDefault="00166197">
            <w:pPr>
              <w:rPr>
                <w:lang w:val="fr-CA"/>
              </w:rPr>
            </w:pPr>
            <w:r>
              <w:rPr>
                <w:lang w:val="fr-CA"/>
              </w:rPr>
              <w:t xml:space="preserve">* Préciser le taux effectivement facturé au client pour </w:t>
            </w:r>
            <w:r>
              <w:rPr>
                <w:szCs w:val="20"/>
                <w:lang w:val="fr-CA"/>
              </w:rPr>
              <w:t>chaque personne nommée dans la colonne 2</w:t>
            </w:r>
            <w:r>
              <w:rPr>
                <w:lang w:val="fr-CA"/>
              </w:rPr>
              <w:t>. En cas d’entente sur des honora</w:t>
            </w:r>
            <w:r>
              <w:rPr>
                <w:lang w:val="fr-CA"/>
              </w:rPr>
              <w:t>ires conditionnels, indiquer le taux qui aurait été facturé à défaut d’une telle entente.</w:t>
            </w:r>
          </w:p>
        </w:tc>
      </w:tr>
      <w:tr w:rsidR="00000000" w14:paraId="12F4A1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333E2B8" w14:textId="77777777" w:rsidR="00000000" w:rsidRDefault="00166197">
            <w:pPr>
              <w:rPr>
                <w:lang w:val="fr-CA"/>
              </w:rPr>
            </w:pPr>
          </w:p>
          <w:p w14:paraId="288DAAF3" w14:textId="77777777" w:rsidR="00000000" w:rsidRDefault="00166197">
            <w:pPr>
              <w:rPr>
                <w:lang w:val="fr-CA"/>
              </w:rPr>
            </w:pPr>
            <w:r>
              <w:rPr>
                <w:lang w:val="fr-CA"/>
              </w:rPr>
              <w:sym w:font="Symbol" w:char="F0B7"/>
            </w:r>
          </w:p>
        </w:tc>
        <w:tc>
          <w:tcPr>
            <w:tcW w:w="100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E3FABA" w14:textId="77777777" w:rsidR="00000000" w:rsidRDefault="00166197">
            <w:pPr>
              <w:rPr>
                <w:lang w:val="fr-CA"/>
              </w:rPr>
            </w:pPr>
          </w:p>
          <w:p w14:paraId="0E16923B" w14:textId="77777777" w:rsidR="00000000" w:rsidRDefault="00166197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les</w:t>
            </w:r>
            <w:proofErr w:type="gramEnd"/>
            <w:r>
              <w:rPr>
                <w:lang w:val="fr-CA"/>
              </w:rPr>
              <w:t xml:space="preserve"> autres facteurs se rapportant à la question des dépens</w:t>
            </w:r>
          </w:p>
        </w:tc>
      </w:tr>
      <w:tr w:rsidR="00000000" w14:paraId="079FED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D32B5D" w14:textId="77777777" w:rsidR="00000000" w:rsidRDefault="00166197">
            <w:pPr>
              <w:rPr>
                <w:lang w:val="fr-CA"/>
              </w:rPr>
            </w:pPr>
          </w:p>
          <w:p w14:paraId="39337F1A" w14:textId="77777777" w:rsidR="00000000" w:rsidRDefault="00166197">
            <w:pPr>
              <w:rPr>
                <w:lang w:val="fr-CA"/>
              </w:rPr>
            </w:pPr>
          </w:p>
        </w:tc>
      </w:tr>
      <w:tr w:rsidR="00000000" w14:paraId="275FB9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53E9B3" w14:textId="77777777" w:rsidR="00000000" w:rsidRDefault="00166197">
            <w:pPr>
              <w:rPr>
                <w:lang w:val="fr-CA"/>
              </w:rPr>
            </w:pPr>
          </w:p>
          <w:p w14:paraId="3739438E" w14:textId="77777777" w:rsidR="00000000" w:rsidRDefault="00166197">
            <w:pPr>
              <w:rPr>
                <w:lang w:val="fr-CA"/>
              </w:rPr>
            </w:pPr>
          </w:p>
          <w:p w14:paraId="2AE17C06" w14:textId="77777777" w:rsidR="00000000" w:rsidRDefault="00166197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CERTIFICAT DE L’AVOCAT</w:t>
            </w:r>
          </w:p>
        </w:tc>
      </w:tr>
      <w:tr w:rsidR="00000000" w14:paraId="1423DC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4B6E36" w14:textId="77777777" w:rsidR="00000000" w:rsidRDefault="00166197">
            <w:pPr>
              <w:rPr>
                <w:lang w:val="fr-CA"/>
              </w:rPr>
            </w:pPr>
          </w:p>
          <w:p w14:paraId="4ECFC776" w14:textId="77777777" w:rsidR="00000000" w:rsidRDefault="00166197">
            <w:pPr>
              <w:rPr>
                <w:lang w:val="fr-CA"/>
              </w:rPr>
            </w:pPr>
            <w:r>
              <w:rPr>
                <w:lang w:val="fr-CA"/>
              </w:rPr>
              <w:t xml:space="preserve">JE CERTIFIE que les heures réclamées ont été travaillées, que les taux </w:t>
            </w:r>
            <w:r>
              <w:rPr>
                <w:lang w:val="fr-CA"/>
              </w:rPr>
              <w:t>indiqués sont exacts et que chacun des débours a été engagé comme il est allégué.</w:t>
            </w:r>
          </w:p>
        </w:tc>
      </w:tr>
      <w:tr w:rsidR="00000000" w14:paraId="3DC5D6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CB096D" w14:textId="77777777" w:rsidR="00000000" w:rsidRDefault="00166197">
            <w:pPr>
              <w:jc w:val="left"/>
              <w:rPr>
                <w:lang w:val="fr-CA"/>
              </w:rPr>
            </w:pPr>
          </w:p>
          <w:p w14:paraId="0E35624F" w14:textId="77777777" w:rsidR="00000000" w:rsidRDefault="00166197">
            <w:pPr>
              <w:jc w:val="left"/>
              <w:rPr>
                <w:lang w:val="fr-CA"/>
              </w:rPr>
            </w:pPr>
            <w:r>
              <w:rPr>
                <w:lang w:val="fr-CA"/>
              </w:rPr>
              <w:t>Date :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091DA8" w14:textId="77777777" w:rsidR="00000000" w:rsidRDefault="00166197">
            <w:pPr>
              <w:jc w:val="center"/>
              <w:rPr>
                <w:lang w:val="fr-C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38F45" w14:textId="77777777" w:rsidR="00000000" w:rsidRDefault="00166197">
            <w:pPr>
              <w:rPr>
                <w:spacing w:val="-2"/>
                <w:lang w:val="fr-CA"/>
              </w:rPr>
            </w:pPr>
          </w:p>
        </w:tc>
        <w:tc>
          <w:tcPr>
            <w:tcW w:w="4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5C30B7" w14:textId="77777777" w:rsidR="00000000" w:rsidRDefault="00166197">
            <w:pPr>
              <w:rPr>
                <w:lang w:val="fr-CA"/>
              </w:rPr>
            </w:pPr>
          </w:p>
        </w:tc>
      </w:tr>
      <w:tr w:rsidR="00000000" w14:paraId="41043B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CFC168" w14:textId="77777777" w:rsidR="00000000" w:rsidRDefault="00166197">
            <w:pPr>
              <w:jc w:val="center"/>
              <w:rPr>
                <w:lang w:val="fr-CA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BA1AC" w14:textId="77777777" w:rsidR="00000000" w:rsidRDefault="00166197">
            <w:pPr>
              <w:jc w:val="center"/>
              <w:rPr>
                <w:lang w:val="fr-C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63D18" w14:textId="77777777" w:rsidR="00000000" w:rsidRDefault="00166197">
            <w:pPr>
              <w:rPr>
                <w:lang w:val="fr-CA"/>
              </w:rPr>
            </w:pP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5293FD" w14:textId="77777777" w:rsidR="00000000" w:rsidRDefault="00166197">
            <w:pPr>
              <w:jc w:val="center"/>
              <w:rPr>
                <w:lang w:val="fr-CA"/>
              </w:rPr>
            </w:pPr>
            <w:proofErr w:type="gramStart"/>
            <w:r>
              <w:rPr>
                <w:lang w:val="fr-CA"/>
              </w:rPr>
              <w:t>signature</w:t>
            </w:r>
            <w:proofErr w:type="gramEnd"/>
            <w:r>
              <w:rPr>
                <w:lang w:val="fr-CA"/>
              </w:rPr>
              <w:t xml:space="preserve"> de l’avocat</w:t>
            </w:r>
          </w:p>
        </w:tc>
      </w:tr>
    </w:tbl>
    <w:p w14:paraId="5A727C45" w14:textId="77777777" w:rsidR="00000000" w:rsidRDefault="00166197">
      <w:pPr>
        <w:pStyle w:val="Header"/>
        <w:tabs>
          <w:tab w:val="clear" w:pos="4320"/>
          <w:tab w:val="clear" w:pos="8640"/>
        </w:tabs>
        <w:rPr>
          <w:sz w:val="20"/>
          <w:szCs w:val="20"/>
          <w:lang w:val="fr-CA"/>
        </w:rPr>
      </w:pPr>
    </w:p>
    <w:p w14:paraId="751638C8" w14:textId="77777777" w:rsidR="00000000" w:rsidRDefault="00166197">
      <w:pPr>
        <w:pStyle w:val="FootnoteText"/>
        <w:jc w:val="right"/>
        <w:rPr>
          <w:lang w:val="fr-CA"/>
        </w:rPr>
      </w:pPr>
      <w:r>
        <w:t>RCP-F 57B (1</w:t>
      </w:r>
      <w:r>
        <w:rPr>
          <w:vertAlign w:val="superscript"/>
        </w:rPr>
        <w:t>er</w:t>
      </w:r>
      <w:r>
        <w:t xml:space="preserve"> </w:t>
      </w:r>
      <w:proofErr w:type="spellStart"/>
      <w:r>
        <w:t>juillet</w:t>
      </w:r>
      <w:proofErr w:type="spellEnd"/>
      <w:r>
        <w:t xml:space="preserve"> 2007)</w:t>
      </w:r>
    </w:p>
    <w:sectPr w:rsidR="00000000">
      <w:pgSz w:w="12240" w:h="15840" w:code="1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9F1E5" w14:textId="77777777" w:rsidR="00000000" w:rsidRDefault="00166197">
      <w:r>
        <w:separator/>
      </w:r>
    </w:p>
  </w:endnote>
  <w:endnote w:type="continuationSeparator" w:id="0">
    <w:p w14:paraId="1F89C7E3" w14:textId="77777777" w:rsidR="00000000" w:rsidRDefault="0016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D4910" w14:textId="77777777" w:rsidR="00000000" w:rsidRDefault="00166197">
      <w:r>
        <w:separator/>
      </w:r>
    </w:p>
  </w:footnote>
  <w:footnote w:type="continuationSeparator" w:id="0">
    <w:p w14:paraId="5D0750EC" w14:textId="77777777" w:rsidR="00000000" w:rsidRDefault="00166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4713C"/>
    <w:multiLevelType w:val="hybridMultilevel"/>
    <w:tmpl w:val="A8C05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D6BF5"/>
    <w:multiLevelType w:val="hybridMultilevel"/>
    <w:tmpl w:val="E058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197"/>
    <w:rsid w:val="0016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C330572"/>
  <w15:chartTrackingRefBased/>
  <w15:docId w15:val="{64BEA6F1-3C72-4F8D-A2D3-939BC6DD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17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i/>
      <w:iCs/>
      <w:snapToGrid w:val="0"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sz w:val="20"/>
      <w:lang w:val="fr-CA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 w:cs="Arial"/>
      <w:b/>
      <w:bCs/>
      <w:i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6"/>
    </w:rPr>
  </w:style>
  <w:style w:type="paragraph" w:customStyle="1" w:styleId="CourtFileNumber">
    <w:name w:val="Court File Number"/>
    <w:basedOn w:val="normalbody"/>
    <w:next w:val="Normal"/>
    <w:pPr>
      <w:spacing w:before="20"/>
      <w:jc w:val="center"/>
    </w:pPr>
    <w:rPr>
      <w:sz w:val="20"/>
    </w:rPr>
  </w:style>
  <w:style w:type="paragraph" w:customStyle="1" w:styleId="CourtName">
    <w:name w:val="Court Name"/>
    <w:basedOn w:val="normalbody"/>
    <w:pPr>
      <w:spacing w:before="240"/>
      <w:jc w:val="center"/>
    </w:pPr>
    <w:rPr>
      <w:b/>
      <w:caps/>
      <w:sz w:val="36"/>
    </w:rPr>
  </w:style>
  <w:style w:type="paragraph" w:customStyle="1" w:styleId="FormInformation">
    <w:name w:val="Form Information"/>
    <w:basedOn w:val="normalbody"/>
    <w:pPr>
      <w:spacing w:before="20"/>
      <w:jc w:val="right"/>
    </w:pPr>
    <w:rPr>
      <w:sz w:val="20"/>
    </w:rPr>
  </w:style>
  <w:style w:type="paragraph" w:customStyle="1" w:styleId="FormName">
    <w:name w:val="Form Name"/>
    <w:basedOn w:val="normalbody"/>
    <w:next w:val="Normal"/>
    <w:pPr>
      <w:jc w:val="right"/>
      <w:outlineLvl w:val="0"/>
    </w:pPr>
    <w:rPr>
      <w:b/>
      <w:caps/>
      <w:sz w:val="20"/>
      <w:szCs w:val="20"/>
    </w:rPr>
  </w:style>
  <w:style w:type="paragraph" w:customStyle="1" w:styleId="FormNumber">
    <w:name w:val="Form Number"/>
    <w:basedOn w:val="Normal"/>
    <w:pPr>
      <w:widowControl w:val="0"/>
      <w:jc w:val="right"/>
    </w:pPr>
    <w:rPr>
      <w:rFonts w:ascii="Arial" w:hAnsi="Arial"/>
      <w:b/>
      <w:sz w:val="16"/>
    </w:rPr>
  </w:style>
  <w:style w:type="paragraph" w:customStyle="1" w:styleId="normalbody">
    <w:name w:val="normal body"/>
    <w:basedOn w:val="Normal"/>
    <w:pPr>
      <w:widowControl w:val="0"/>
    </w:p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Line">
    <w:name w:val="Signature Line"/>
    <w:basedOn w:val="normalbody"/>
    <w:pPr>
      <w:spacing w:before="20"/>
    </w:pPr>
  </w:style>
  <w:style w:type="paragraph" w:customStyle="1" w:styleId="UserInstructions">
    <w:name w:val="User Instructions"/>
    <w:basedOn w:val="SignatureLine"/>
    <w:next w:val="Normal"/>
    <w:pPr>
      <w:jc w:val="center"/>
    </w:pPr>
    <w:rPr>
      <w:sz w:val="20"/>
    </w:rPr>
  </w:style>
  <w:style w:type="character" w:styleId="PageNumber">
    <w:name w:val="page number"/>
    <w:basedOn w:val="DefaultParagraphFont"/>
    <w:semiHidden/>
  </w:style>
  <w:style w:type="paragraph" w:customStyle="1" w:styleId="Province">
    <w:name w:val="Province"/>
    <w:basedOn w:val="normalbody"/>
    <w:pPr>
      <w:spacing w:before="240"/>
      <w:jc w:val="center"/>
    </w:pPr>
    <w:rPr>
      <w:b/>
      <w:i/>
      <w:sz w:val="28"/>
    </w:rPr>
  </w:style>
  <w:style w:type="paragraph" w:customStyle="1" w:styleId="normalallcaps">
    <w:name w:val="normal all caps"/>
    <w:basedOn w:val="normalbody"/>
    <w:rPr>
      <w:caps/>
    </w:rPr>
  </w:style>
  <w:style w:type="paragraph" w:customStyle="1" w:styleId="CertificateTitle">
    <w:name w:val="Certificate Title"/>
    <w:basedOn w:val="normalbody"/>
    <w:pPr>
      <w:spacing w:before="840"/>
      <w:jc w:val="center"/>
    </w:pPr>
    <w:rPr>
      <w:b/>
      <w:caps/>
      <w:sz w:val="28"/>
    </w:rPr>
  </w:style>
  <w:style w:type="paragraph" w:customStyle="1" w:styleId="normal18ptbefore">
    <w:name w:val="normal 18 pt before"/>
    <w:basedOn w:val="normalbody"/>
    <w:pPr>
      <w:spacing w:before="360"/>
    </w:pPr>
  </w:style>
  <w:style w:type="paragraph" w:customStyle="1" w:styleId="normalbody10pt">
    <w:name w:val="normal body 10 pt"/>
    <w:basedOn w:val="normalbody"/>
    <w:rPr>
      <w:sz w:val="20"/>
    </w:rPr>
  </w:style>
  <w:style w:type="paragraph" w:customStyle="1" w:styleId="normalbody11pt">
    <w:name w:val="normal body 11 pt"/>
    <w:basedOn w:val="normalbody"/>
    <w:rPr>
      <w:sz w:val="22"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acksheetCertificateTitle">
    <w:name w:val="Backsheet Certificate Title"/>
    <w:basedOn w:val="normalbody"/>
    <w:pPr>
      <w:spacing w:before="600" w:after="960"/>
      <w:jc w:val="center"/>
    </w:pPr>
    <w:rPr>
      <w:b/>
      <w:bCs/>
      <w:caps/>
    </w:rPr>
  </w:style>
  <w:style w:type="paragraph" w:customStyle="1" w:styleId="CourtFileNo2">
    <w:name w:val="Court File No 2"/>
    <w:basedOn w:val="CourtFileNumber"/>
    <w:pPr>
      <w:spacing w:before="0" w:after="120"/>
      <w:jc w:val="left"/>
    </w:pPr>
  </w:style>
  <w:style w:type="paragraph" w:customStyle="1" w:styleId="TableHeadings">
    <w:name w:val="Table Headings"/>
    <w:basedOn w:val="normalbody"/>
    <w:pPr>
      <w:spacing w:before="360" w:after="120"/>
      <w:jc w:val="center"/>
    </w:pPr>
  </w:style>
  <w:style w:type="paragraph" w:customStyle="1" w:styleId="FillableField1">
    <w:name w:val="Fillable Field 1"/>
    <w:basedOn w:val="normalbody"/>
    <w:rPr>
      <w:b/>
      <w:color w:val="0000FF"/>
    </w:rPr>
  </w:style>
  <w:style w:type="paragraph" w:customStyle="1" w:styleId="FillableField2">
    <w:name w:val="Fillable Field 2"/>
    <w:basedOn w:val="normalbody"/>
    <w:pPr>
      <w:spacing w:after="20"/>
      <w:jc w:val="center"/>
    </w:pPr>
    <w:rPr>
      <w:b/>
      <w:color w:val="0000FF"/>
      <w:sz w:val="20"/>
    </w:rPr>
  </w:style>
  <w:style w:type="paragraph" w:customStyle="1" w:styleId="act-e">
    <w:name w:val="act-e"/>
    <w:basedOn w:val="Normal"/>
    <w:pPr>
      <w:suppressAutoHyphens/>
      <w:jc w:val="center"/>
    </w:pPr>
    <w:rPr>
      <w:i/>
      <w:sz w:val="20"/>
    </w:rPr>
  </w:style>
  <w:style w:type="paragraph" w:customStyle="1" w:styleId="form-e">
    <w:name w:val="form-e"/>
    <w:basedOn w:val="Normal"/>
    <w:pPr>
      <w:suppressAutoHyphens/>
      <w:jc w:val="center"/>
    </w:pPr>
    <w:rPr>
      <w:bCs/>
      <w:sz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left"/>
    </w:pPr>
    <w:rPr>
      <w:rFonts w:ascii="Arial" w:hAnsi="Arial" w:cs="Arial"/>
      <w:sz w:val="24"/>
      <w:lang w:val="en-US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57B Sommaire des dépens</vt:lpstr>
    </vt:vector>
  </TitlesOfParts>
  <Manager/>
  <Company>Gouvernement de l’Ontario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57B Sommaire des dépens</dc:title>
  <dc:subject>RCP-F 57B (1er juillet 2007)</dc:subject>
  <dc:creator>Comité des règles en matière civile</dc:creator>
  <cp:keywords/>
  <dc:description/>
  <cp:lastModifiedBy>Schell, Denise (MAG)</cp:lastModifiedBy>
  <cp:revision>2</cp:revision>
  <cp:lastPrinted>2007-08-02T17:39:00Z</cp:lastPrinted>
  <dcterms:created xsi:type="dcterms:W3CDTF">2021-11-22T16:52:00Z</dcterms:created>
  <dcterms:modified xsi:type="dcterms:W3CDTF">2021-11-22T16:52:00Z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2021-11-22T16:52:34Z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14e1cf71-beaf-4245-9dda-9d97f61a52da</vt:lpwstr>
  </property>
  <property fmtid="{D5CDD505-2E9C-101B-9397-08002B2CF9AE}" pid="8" name="MSIP_Label_034a106e-6316-442c-ad35-738afd673d2b_ContentBits">
    <vt:lpwstr>0</vt:lpwstr>
  </property>
</Properties>
</file>