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AA730" w14:textId="77777777" w:rsidR="00065B54" w:rsidRPr="008F7BFD" w:rsidRDefault="00065B54">
      <w:pPr>
        <w:pStyle w:val="form-f"/>
        <w:tabs>
          <w:tab w:val="clear" w:pos="0"/>
        </w:tabs>
      </w:pPr>
      <w:r w:rsidRPr="008F7BFD">
        <w:t>Formule 48D</w:t>
      </w:r>
    </w:p>
    <w:p w14:paraId="345C9C34" w14:textId="77777777" w:rsidR="00065B54" w:rsidRPr="008F7BFD" w:rsidRDefault="00065B54">
      <w:pPr>
        <w:pStyle w:val="act-f"/>
        <w:tabs>
          <w:tab w:val="clear" w:pos="0"/>
        </w:tabs>
      </w:pPr>
      <w:r w:rsidRPr="008F7BFD">
        <w:t>Loi sur les tribunaux judiciaires</w:t>
      </w:r>
    </w:p>
    <w:p w14:paraId="5FE14078" w14:textId="77777777" w:rsidR="00065B54" w:rsidRPr="008F7BFD" w:rsidRDefault="00065B54">
      <w:pPr>
        <w:pStyle w:val="subject-f"/>
        <w:tabs>
          <w:tab w:val="clear" w:pos="0"/>
        </w:tabs>
      </w:pPr>
      <w:r w:rsidRPr="008F7BFD">
        <w:t>ordonnance rejetant l’action pour cause de retard</w:t>
      </w:r>
    </w:p>
    <w:p w14:paraId="5F7323AB" w14:textId="77777777" w:rsidR="00065B54" w:rsidRPr="008F7BFD" w:rsidRDefault="00065B54">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pPr>
      <w:r w:rsidRPr="008F7BFD">
        <w:t>(</w:t>
      </w:r>
      <w:proofErr w:type="gramStart"/>
      <w:r w:rsidRPr="008F7BFD">
        <w:t>titre</w:t>
      </w:r>
      <w:proofErr w:type="gramEnd"/>
      <w:r w:rsidRPr="008F7BFD">
        <w:t>)</w:t>
      </w:r>
    </w:p>
    <w:p w14:paraId="5F2C3C6C" w14:textId="77777777" w:rsidR="00065B54" w:rsidRPr="008F7BFD" w:rsidRDefault="00065B54">
      <w:pPr>
        <w:pStyle w:val="zheadingx-f"/>
        <w:tabs>
          <w:tab w:val="clear" w:pos="0"/>
        </w:tabs>
      </w:pPr>
      <w:r w:rsidRPr="008F7BFD">
        <w:t>ordonnance rejetant l’action</w:t>
      </w:r>
    </w:p>
    <w:p w14:paraId="3F16EB41" w14:textId="77777777" w:rsidR="00065B54" w:rsidRPr="008F7BFD" w:rsidRDefault="00065B54">
      <w:pPr>
        <w:pStyle w:val="zparawtab-f"/>
      </w:pPr>
      <w:r w:rsidRPr="008F7BFD">
        <w:tab/>
      </w:r>
      <w:r w:rsidRPr="008F7BFD">
        <w:tab/>
        <w:t xml:space="preserve">Le demandeur n’a pas </w:t>
      </w:r>
      <w:r w:rsidRPr="008F7BFD">
        <w:rPr>
          <w:i/>
        </w:rPr>
        <w:t>(préciser le défaut du demandeur aux termes de la règle 48.14)</w:t>
      </w:r>
      <w:r w:rsidRPr="008F7BFD">
        <w:t xml:space="preserve"> et n’a pas remédié au défaut.</w:t>
      </w:r>
    </w:p>
    <w:p w14:paraId="6D4BE54B" w14:textId="77777777" w:rsidR="00065B54" w:rsidRPr="008F7BFD" w:rsidRDefault="00065B54">
      <w:pPr>
        <w:pStyle w:val="zparawtab-f"/>
      </w:pPr>
      <w:r w:rsidRPr="008F7BFD">
        <w:tab/>
      </w:r>
      <w:r w:rsidRPr="008F7BFD">
        <w:tab/>
        <w:t>IL EST ORDONNÉ que la présente action so</w:t>
      </w:r>
      <w:r w:rsidR="009D20E6" w:rsidRPr="008F7BFD">
        <w:t>it rejetée pour cause de retard</w:t>
      </w:r>
      <w:r w:rsidRPr="008F7BFD">
        <w:t>.</w:t>
      </w:r>
    </w:p>
    <w:p w14:paraId="13A84F6E" w14:textId="77777777" w:rsidR="00065B54" w:rsidRPr="008F7BFD" w:rsidRDefault="00065B54">
      <w:pPr>
        <w:pStyle w:val="table-e"/>
        <w:tabs>
          <w:tab w:val="left" w:pos="5040"/>
        </w:tabs>
        <w:spacing w:before="240"/>
        <w:rPr>
          <w:lang w:val="fr-CA"/>
        </w:rPr>
      </w:pPr>
      <w:proofErr w:type="gramStart"/>
      <w:r w:rsidRPr="008F7BFD">
        <w:rPr>
          <w:lang w:val="fr-CA"/>
        </w:rPr>
        <w:t>date</w:t>
      </w:r>
      <w:proofErr w:type="gramEnd"/>
      <w:r w:rsidRPr="008F7BFD">
        <w:rPr>
          <w:lang w:val="fr-CA"/>
        </w:rPr>
        <w:t xml:space="preserve"> ...........................................................................</w:t>
      </w:r>
      <w:r w:rsidRPr="008F7BFD">
        <w:rPr>
          <w:lang w:val="fr-CA"/>
        </w:rPr>
        <w:tab/>
      </w:r>
      <w:proofErr w:type="gramStart"/>
      <w:r w:rsidRPr="008F7BFD">
        <w:rPr>
          <w:lang w:val="fr-CA"/>
        </w:rPr>
        <w:t>signature</w:t>
      </w:r>
      <w:proofErr w:type="gramEnd"/>
      <w:r w:rsidRPr="008F7BFD">
        <w:rPr>
          <w:lang w:val="fr-CA"/>
        </w:rPr>
        <w:t xml:space="preserve"> ...........................................................................</w:t>
      </w:r>
    </w:p>
    <w:p w14:paraId="3AFBF911" w14:textId="77777777" w:rsidR="00065B54" w:rsidRPr="008F7BFD" w:rsidRDefault="00065B54">
      <w:pPr>
        <w:pStyle w:val="table-e"/>
        <w:tabs>
          <w:tab w:val="left" w:pos="6840"/>
        </w:tabs>
        <w:rPr>
          <w:lang w:val="fr-CA"/>
        </w:rPr>
      </w:pPr>
      <w:r w:rsidRPr="008F7BFD">
        <w:rPr>
          <w:lang w:val="fr-CA"/>
        </w:rPr>
        <w:tab/>
      </w:r>
      <w:proofErr w:type="gramStart"/>
      <w:r w:rsidRPr="008F7BFD">
        <w:rPr>
          <w:lang w:val="fr-CA"/>
        </w:rPr>
        <w:t>greffier</w:t>
      </w:r>
      <w:proofErr w:type="gramEnd"/>
      <w:r w:rsidRPr="008F7BFD">
        <w:rPr>
          <w:lang w:val="fr-CA"/>
        </w:rPr>
        <w:t xml:space="preserve"> local</w:t>
      </w:r>
    </w:p>
    <w:p w14:paraId="6F8ECD4D" w14:textId="77777777" w:rsidR="00065B54" w:rsidRPr="008F7BFD" w:rsidRDefault="00065B54">
      <w:pPr>
        <w:pStyle w:val="table-e"/>
        <w:tabs>
          <w:tab w:val="left" w:pos="5040"/>
        </w:tabs>
        <w:rPr>
          <w:lang w:val="fr-CA"/>
        </w:rPr>
      </w:pPr>
      <w:r w:rsidRPr="008F7BFD">
        <w:rPr>
          <w:lang w:val="fr-CA"/>
        </w:rPr>
        <w:tab/>
      </w:r>
      <w:proofErr w:type="gramStart"/>
      <w:r w:rsidRPr="008F7BFD">
        <w:rPr>
          <w:lang w:val="fr-CA"/>
        </w:rPr>
        <w:t>adresse</w:t>
      </w:r>
      <w:proofErr w:type="gramEnd"/>
      <w:r w:rsidRPr="008F7BFD">
        <w:rPr>
          <w:lang w:val="fr-CA"/>
        </w:rPr>
        <w:t xml:space="preserve"> du</w:t>
      </w:r>
    </w:p>
    <w:p w14:paraId="5466F1CA" w14:textId="77777777" w:rsidR="00065B54" w:rsidRPr="008F7BFD" w:rsidRDefault="00065B54">
      <w:pPr>
        <w:pStyle w:val="table-e"/>
        <w:tabs>
          <w:tab w:val="left" w:pos="5040"/>
        </w:tabs>
        <w:rPr>
          <w:lang w:val="fr-CA"/>
        </w:rPr>
      </w:pPr>
      <w:r w:rsidRPr="008F7BFD">
        <w:rPr>
          <w:lang w:val="fr-CA"/>
        </w:rPr>
        <w:tab/>
      </w:r>
      <w:proofErr w:type="gramStart"/>
      <w:r w:rsidRPr="008F7BFD">
        <w:rPr>
          <w:lang w:val="fr-CA"/>
        </w:rPr>
        <w:t>greffe</w:t>
      </w:r>
      <w:proofErr w:type="gramEnd"/>
      <w:r w:rsidRPr="008F7BFD">
        <w:rPr>
          <w:lang w:val="fr-CA"/>
        </w:rPr>
        <w:t xml:space="preserve">      ...........................................................................</w:t>
      </w:r>
    </w:p>
    <w:p w14:paraId="0C56C51A" w14:textId="77777777" w:rsidR="00065B54" w:rsidRPr="008F7BFD" w:rsidRDefault="00065B54">
      <w:pPr>
        <w:pStyle w:val="table-e"/>
        <w:rPr>
          <w:lang w:val="fr-CA"/>
        </w:rPr>
      </w:pPr>
    </w:p>
    <w:p w14:paraId="77D42D71" w14:textId="77777777" w:rsidR="00065B54" w:rsidRPr="008F7BFD" w:rsidRDefault="00065B54">
      <w:pPr>
        <w:pStyle w:val="table-e"/>
        <w:tabs>
          <w:tab w:val="left" w:pos="5913"/>
        </w:tabs>
        <w:rPr>
          <w:lang w:val="fr-CA"/>
        </w:rPr>
      </w:pPr>
      <w:r w:rsidRPr="008F7BFD">
        <w:rPr>
          <w:lang w:val="fr-CA"/>
        </w:rPr>
        <w:tab/>
        <w:t>.......................................................................</w:t>
      </w:r>
    </w:p>
    <w:p w14:paraId="21E02E54" w14:textId="77777777" w:rsidR="00065B54" w:rsidRPr="008F7BFD" w:rsidRDefault="00065B54">
      <w:pPr>
        <w:spacing w:line="239" w:lineRule="exact"/>
        <w:rPr>
          <w:snapToGrid w:val="0"/>
          <w:lang w:val="fr-CA"/>
        </w:rPr>
      </w:pPr>
    </w:p>
    <w:p w14:paraId="305E241C" w14:textId="77777777" w:rsidR="009D20E6" w:rsidRPr="008F7BFD" w:rsidRDefault="009D20E6" w:rsidP="009D20E6">
      <w:pPr>
        <w:pStyle w:val="zparanoindt-f"/>
        <w:spacing w:after="240" w:line="240" w:lineRule="auto"/>
      </w:pPr>
    </w:p>
    <w:p w14:paraId="269C069D" w14:textId="77777777" w:rsidR="00065B54" w:rsidRPr="008F7BFD" w:rsidRDefault="00065B54" w:rsidP="009D20E6">
      <w:pPr>
        <w:pStyle w:val="zparanoindt-f"/>
        <w:spacing w:after="360" w:line="240" w:lineRule="auto"/>
      </w:pPr>
      <w:r w:rsidRPr="008F7BFD">
        <w:t>AVERTISSEMENT : La règle 37.14 permet l’annulation d’une ordonnance rejetant une action rendue en vertu de la règle 48.14.</w:t>
      </w:r>
    </w:p>
    <w:p w14:paraId="4AB6709A" w14:textId="77777777" w:rsidR="009D20E6" w:rsidRPr="008F7BFD" w:rsidRDefault="009D20E6" w:rsidP="009D20E6">
      <w:pPr>
        <w:pStyle w:val="zparanoindt-f"/>
        <w:spacing w:after="360" w:line="240" w:lineRule="auto"/>
        <w:rPr>
          <w:rFonts w:ascii="Times New Roman" w:hAnsi="Times New Roman"/>
        </w:rPr>
      </w:pPr>
      <w:r w:rsidRPr="008F7BFD">
        <w:rPr>
          <w:rFonts w:ascii="Times New Roman" w:hAnsi="Times New Roman"/>
        </w:rPr>
        <w:t xml:space="preserve">NOTE À L'INTENTION DU OU DES DÉFENDEURS (ET AUTRES PARTIES) : Lorsqu'une ordonnance est rendue aux termes de la règle 48.14 en vue de rejeter une action, la règle 48.14(9) prévoit que toute demande reconventionnelle, demande entre défendeurs </w:t>
      </w:r>
      <w:r w:rsidR="00DD308E" w:rsidRPr="008F7BFD">
        <w:rPr>
          <w:rFonts w:ascii="Times New Roman" w:hAnsi="Times New Roman"/>
        </w:rPr>
        <w:t>ou</w:t>
      </w:r>
      <w:r w:rsidRPr="008F7BFD">
        <w:rPr>
          <w:rFonts w:ascii="Times New Roman" w:hAnsi="Times New Roman"/>
        </w:rPr>
        <w:t xml:space="preserve"> mise en cause sera rejetée dans les 30 jours suivants conformément aux règles 24.03 et 24.04. Aux termes de la règle 24.03, le défendeur qui ne remet pas un avis de décision </w:t>
      </w:r>
      <w:proofErr w:type="gramStart"/>
      <w:r w:rsidRPr="008F7BFD">
        <w:rPr>
          <w:rFonts w:ascii="Times New Roman" w:hAnsi="Times New Roman"/>
        </w:rPr>
        <w:t>de</w:t>
      </w:r>
      <w:proofErr w:type="gramEnd"/>
      <w:r w:rsidRPr="008F7BFD">
        <w:rPr>
          <w:rFonts w:ascii="Times New Roman" w:hAnsi="Times New Roman"/>
        </w:rPr>
        <w:t xml:space="preserve"> donner suite à la demande reconventionnelle (formule 23B) dans les trente jours qui suivent le rejet est réputé s’être désisté de la demande reconventionnelle sans dépens. Aux termes de la règle 24.04(1), toute demande entre défendeurs </w:t>
      </w:r>
      <w:r w:rsidR="00DD308E" w:rsidRPr="008F7BFD">
        <w:rPr>
          <w:rFonts w:ascii="Times New Roman" w:hAnsi="Times New Roman"/>
        </w:rPr>
        <w:t>ou</w:t>
      </w:r>
      <w:r w:rsidRPr="008F7BFD">
        <w:rPr>
          <w:rFonts w:ascii="Times New Roman" w:hAnsi="Times New Roman"/>
        </w:rPr>
        <w:t xml:space="preserve"> mise en cause présentée par un défendeur est réputée rejetée, sauf ordonnance contraire du tribunal.</w:t>
      </w:r>
    </w:p>
    <w:p w14:paraId="540AAD4B" w14:textId="77777777" w:rsidR="00065B54" w:rsidRDefault="00065B54">
      <w:pPr>
        <w:pStyle w:val="footnote-f"/>
      </w:pPr>
      <w:r w:rsidRPr="008F7BFD">
        <w:t>RCP-F 48D (1</w:t>
      </w:r>
      <w:r w:rsidRPr="008F7BFD">
        <w:rPr>
          <w:vertAlign w:val="superscript"/>
        </w:rPr>
        <w:t>er</w:t>
      </w:r>
      <w:r w:rsidR="00A31134" w:rsidRPr="008F7BFD">
        <w:t xml:space="preserve"> novembre 2016</w:t>
      </w:r>
      <w:r w:rsidRPr="008F7BFD">
        <w:t>)</w:t>
      </w:r>
    </w:p>
    <w:sectPr w:rsidR="00065B54">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B2546" w14:textId="77777777" w:rsidR="00FC1D84" w:rsidRDefault="00FC1D84" w:rsidP="00FC1D84">
      <w:r>
        <w:separator/>
      </w:r>
    </w:p>
  </w:endnote>
  <w:endnote w:type="continuationSeparator" w:id="0">
    <w:p w14:paraId="411BD34F" w14:textId="77777777" w:rsidR="00FC1D84" w:rsidRDefault="00FC1D84" w:rsidP="00FC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05123" w14:textId="77777777" w:rsidR="00FC1D84" w:rsidRDefault="00FC1D84" w:rsidP="00FC1D84">
      <w:r>
        <w:separator/>
      </w:r>
    </w:p>
  </w:footnote>
  <w:footnote w:type="continuationSeparator" w:id="0">
    <w:p w14:paraId="30B267DB" w14:textId="77777777" w:rsidR="00FC1D84" w:rsidRDefault="00FC1D84" w:rsidP="00FC1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0E6"/>
    <w:rsid w:val="00065B54"/>
    <w:rsid w:val="008F7BFD"/>
    <w:rsid w:val="009D20E6"/>
    <w:rsid w:val="00A31134"/>
    <w:rsid w:val="00BF612E"/>
    <w:rsid w:val="00DD308E"/>
    <w:rsid w:val="00FC1D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8E740E"/>
  <w15:chartTrackingRefBased/>
  <w15:docId w15:val="{0DD1E79E-E8FC-4127-A8C5-12C472B6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f">
    <w:name w:val="table-f"/>
    <w:basedOn w:val="Normal"/>
    <w:pPr>
      <w:suppressAutoHyphens/>
      <w:spacing w:before="11" w:line="189" w:lineRule="exact"/>
    </w:pPr>
    <w:rPr>
      <w:snapToGrid w:val="0"/>
      <w:sz w:val="18"/>
      <w:szCs w:val="20"/>
      <w:lang w:val="fr-CA"/>
    </w:rPr>
  </w:style>
  <w:style w:type="paragraph" w:customStyle="1" w:styleId="zc-i-ul-f">
    <w:name w:val="zc-i-u/l-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 w:type="paragraph" w:customStyle="1" w:styleId="table-e">
    <w:name w:val="table-e"/>
    <w:pPr>
      <w:suppressAutoHyphens/>
      <w:spacing w:before="11" w:line="189" w:lineRule="exact"/>
    </w:pPr>
    <w:rPr>
      <w:snapToGrid w:val="0"/>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RCP-F 48D</vt:lpstr>
    </vt:vector>
  </TitlesOfParts>
  <Manager>Hedden, A.</Manager>
  <Company>MAG</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48D</dc:title>
  <dc:subject>Formule 48D, Ordonnance rejetant l’action pour cause de retard</dc:subject>
  <dc:creator>Rottman, M.</dc:creator>
  <cp:keywords/>
  <dc:description/>
  <cp:lastModifiedBy>Schell, Denise (MAG)</cp:lastModifiedBy>
  <cp:revision>2</cp:revision>
  <dcterms:created xsi:type="dcterms:W3CDTF">2021-11-22T16:33:00Z</dcterms:created>
  <dcterms:modified xsi:type="dcterms:W3CDTF">2021-11-22T16:33:00Z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2021-11-22T16:32:59Z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2270f601-4905-48c9-9727-d1e493cc3441</vt:lpwstr>
  </property>
  <property fmtid="{D5CDD505-2E9C-101B-9397-08002B2CF9AE}" pid="8" name="MSIP_Label_034a106e-6316-442c-ad35-738afd673d2b_ContentBits">
    <vt:lpwstr>0</vt:lpwstr>
  </property>
</Properties>
</file>