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896C0" w14:textId="77777777" w:rsidR="001F3C6A" w:rsidRDefault="004F4A82">
      <w:pPr>
        <w:pStyle w:val="form-f"/>
        <w:tabs>
          <w:tab w:val="clear" w:pos="0"/>
        </w:tabs>
      </w:pPr>
      <w:r>
        <w:t>Formule 43A</w:t>
      </w:r>
    </w:p>
    <w:p w14:paraId="622C37AA" w14:textId="77777777" w:rsidR="001F3C6A" w:rsidRDefault="004F4A82">
      <w:pPr>
        <w:pStyle w:val="act-f"/>
        <w:tabs>
          <w:tab w:val="clear" w:pos="0"/>
        </w:tabs>
      </w:pPr>
      <w:r>
        <w:t>Loi sur les tribunaux judiciaires</w:t>
      </w:r>
    </w:p>
    <w:p w14:paraId="55604E85" w14:textId="77777777" w:rsidR="001F3C6A" w:rsidRDefault="004F4A82">
      <w:pPr>
        <w:pStyle w:val="subject-f"/>
        <w:tabs>
          <w:tab w:val="clear" w:pos="0"/>
        </w:tabs>
        <w:spacing w:after="120"/>
      </w:pPr>
      <w:r>
        <w:t>ordonnance d’</w:t>
      </w:r>
      <w:r>
        <w:rPr>
          <w:i/>
        </w:rPr>
        <w:t>interpleader —</w:t>
      </w:r>
      <w:r>
        <w:t xml:space="preserve"> dispositions générales</w:t>
      </w:r>
    </w:p>
    <w:p w14:paraId="6AB13562" w14:textId="77777777" w:rsidR="001F3C6A" w:rsidRDefault="004F4A82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jc w:val="right"/>
      </w:pPr>
      <w:r>
        <w:t>(n</w:t>
      </w:r>
      <w:r>
        <w:rPr>
          <w:vertAlign w:val="superscript"/>
        </w:rPr>
        <w:t>o</w:t>
      </w:r>
      <w:r>
        <w:t xml:space="preserve"> du dossier de la cour)</w:t>
      </w:r>
    </w:p>
    <w:p w14:paraId="2B59CE1D" w14:textId="77777777" w:rsidR="001F3C6A" w:rsidRDefault="004F4A82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jc w:val="center"/>
      </w:pPr>
      <w:r>
        <w:t>(tribunal)</w:t>
      </w:r>
    </w:p>
    <w:p w14:paraId="2F44FC63" w14:textId="77777777" w:rsidR="001F3C6A" w:rsidRDefault="004F4A82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  <w:tab w:val="left" w:pos="7200"/>
        </w:tabs>
        <w:rPr>
          <w:lang w:val="fr-CA"/>
        </w:rPr>
      </w:pPr>
      <w:r>
        <w:rPr>
          <w:lang w:val="fr-CA"/>
        </w:rPr>
        <w:t>(nom du juge ou de l’officier de justice)</w:t>
      </w:r>
      <w:r>
        <w:rPr>
          <w:lang w:val="fr-CA"/>
        </w:rPr>
        <w:tab/>
        <w:t>(jour et date de l’ordonnance)</w:t>
      </w:r>
    </w:p>
    <w:p w14:paraId="0493313E" w14:textId="2C3B196B" w:rsidR="001F3C6A" w:rsidRPr="00251884" w:rsidRDefault="00F529D9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/>
        <w:rPr>
          <w:i w:val="0"/>
          <w:iCs/>
        </w:rPr>
      </w:pPr>
      <w:r w:rsidRPr="00251884">
        <w:rPr>
          <w:i w:val="0"/>
          <w:iCs/>
        </w:rPr>
        <w:t>[SCEAU]</w:t>
      </w:r>
    </w:p>
    <w:p w14:paraId="1DD4D1BF" w14:textId="77777777" w:rsidR="001F3C6A" w:rsidRDefault="004F4A82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jc w:val="center"/>
      </w:pPr>
      <w:r>
        <w:t>(intitulé de l’instance)</w:t>
      </w:r>
    </w:p>
    <w:p w14:paraId="087F4509" w14:textId="77777777" w:rsidR="001F3C6A" w:rsidRDefault="004F4A82">
      <w:pPr>
        <w:pStyle w:val="zheadingx-f"/>
        <w:tabs>
          <w:tab w:val="clear" w:pos="0"/>
        </w:tabs>
        <w:rPr>
          <w:i/>
        </w:rPr>
      </w:pPr>
      <w:r>
        <w:t>ordonnance d’</w:t>
      </w:r>
      <w:r>
        <w:rPr>
          <w:i/>
        </w:rPr>
        <w:t>interpleader</w:t>
      </w:r>
    </w:p>
    <w:p w14:paraId="15882A09" w14:textId="77777777" w:rsidR="001F3C6A" w:rsidRDefault="004F4A82">
      <w:pPr>
        <w:pStyle w:val="zparanoindt-f"/>
        <w:rPr>
          <w:i/>
          <w:iCs/>
        </w:rPr>
      </w:pPr>
      <w:r>
        <w:rPr>
          <w:i/>
          <w:iCs/>
        </w:rPr>
        <w:t>(Si un jugement est rendu sur la requête en interpleader, modifier la formule en conséquence.)</w:t>
      </w:r>
    </w:p>
    <w:p w14:paraId="23C164DA" w14:textId="77777777" w:rsidR="001F3C6A" w:rsidRDefault="004F4A82">
      <w:pPr>
        <w:pStyle w:val="zparawtab-f"/>
        <w:rPr>
          <w:i/>
        </w:rPr>
      </w:pPr>
      <w:r>
        <w:tab/>
      </w:r>
      <w:r>
        <w:tab/>
      </w:r>
      <w:r>
        <w:rPr>
          <w:i/>
        </w:rPr>
        <w:t>(Exposé conformément à la formule 59A ou 59B)</w:t>
      </w:r>
    </w:p>
    <w:p w14:paraId="4D46C0E8" w14:textId="77777777" w:rsidR="001F3C6A" w:rsidRDefault="004F4A82">
      <w:pPr>
        <w:pStyle w:val="zparanoindt-f"/>
        <w:rPr>
          <w:i/>
          <w:iCs/>
        </w:rPr>
      </w:pPr>
      <w:r>
        <w:rPr>
          <w:i/>
          <w:iCs/>
        </w:rPr>
        <w:t>Consignation de sommes d’argent au tribunal</w:t>
      </w:r>
    </w:p>
    <w:p w14:paraId="2E636996" w14:textId="77777777" w:rsidR="001F3C6A" w:rsidRDefault="004F4A82">
      <w:pPr>
        <w:pStyle w:val="zparawtab-f"/>
        <w:tabs>
          <w:tab w:val="left" w:pos="239"/>
          <w:tab w:val="right" w:pos="279"/>
          <w:tab w:val="left" w:leader="dot" w:pos="5978"/>
          <w:tab w:val="left" w:leader="dot" w:pos="8369"/>
        </w:tabs>
      </w:pPr>
      <w:r>
        <w:t>1.</w:t>
      </w:r>
      <w:r>
        <w:tab/>
      </w:r>
      <w:r>
        <w:tab/>
        <w:t xml:space="preserve">LE TRIBUNAL ORDONNE que le/la </w:t>
      </w:r>
      <w:r>
        <w:rPr>
          <w:i/>
        </w:rPr>
        <w:t>(désigner la partie)</w:t>
      </w:r>
      <w:r>
        <w:t xml:space="preserve"> consigne au tribunal la somme de </w:t>
      </w:r>
      <w:r>
        <w:tab/>
        <w:t xml:space="preserve"> $, déduction faite des dépens fixés à </w:t>
      </w:r>
      <w:r>
        <w:tab/>
        <w:t xml:space="preserve"> $, en attendant l’issue d’une instance en cours devant le tribunal entre </w:t>
      </w:r>
      <w:r>
        <w:rPr>
          <w:i/>
        </w:rPr>
        <w:t>(désigner la partie)</w:t>
      </w:r>
      <w:r>
        <w:t xml:space="preserve"> </w:t>
      </w:r>
      <w:r>
        <w:rPr>
          <w:i/>
        </w:rPr>
        <w:t>(ou</w:t>
      </w:r>
      <w:r>
        <w:t xml:space="preserve"> en attendant l’issue de la présente instance</w:t>
      </w:r>
      <w:r>
        <w:rPr>
          <w:i/>
        </w:rPr>
        <w:t>)</w:t>
      </w:r>
      <w:r>
        <w:t>.</w:t>
      </w:r>
    </w:p>
    <w:p w14:paraId="36D66926" w14:textId="77777777" w:rsidR="001F3C6A" w:rsidRDefault="004F4A82">
      <w:pPr>
        <w:pStyle w:val="zparawtab-f"/>
      </w:pPr>
      <w:r>
        <w:t>2.</w:t>
      </w:r>
      <w:r>
        <w:tab/>
      </w:r>
      <w:r>
        <w:tab/>
        <w:t xml:space="preserve">LE TRIBUNAL DÉCLARE que, conformément aux termes de la disposition 1 de la présente ordonnance, il y a extinction de l’obligation de/du </w:t>
      </w:r>
      <w:r>
        <w:rPr>
          <w:i/>
        </w:rPr>
        <w:t>(désigner la partie)</w:t>
      </w:r>
      <w:r>
        <w:t xml:space="preserve"> relativement à la somme d’argent ci-dessus.</w:t>
      </w:r>
    </w:p>
    <w:p w14:paraId="5A8C9F7C" w14:textId="77777777" w:rsidR="001F3C6A" w:rsidRDefault="004F4A82">
      <w:pPr>
        <w:pStyle w:val="zparawtab-f"/>
      </w:pPr>
      <w:r>
        <w:t>3.</w:t>
      </w:r>
      <w:r>
        <w:tab/>
      </w:r>
      <w:r>
        <w:tab/>
        <w:t xml:space="preserve">LE TRIBUNAL ORDONNE </w:t>
      </w:r>
      <w:r>
        <w:rPr>
          <w:i/>
        </w:rPr>
        <w:t>(indiquer toute autre ordonnance rendue par le tribunal aux termes de la règle 43.04)</w:t>
      </w:r>
      <w:r>
        <w:t>.</w:t>
      </w:r>
    </w:p>
    <w:p w14:paraId="5FCF393A" w14:textId="77777777" w:rsidR="001F3C6A" w:rsidRDefault="004F4A82">
      <w:pPr>
        <w:pStyle w:val="zparanoindt-f"/>
        <w:rPr>
          <w:i/>
          <w:iCs/>
        </w:rPr>
      </w:pPr>
      <w:r>
        <w:rPr>
          <w:i/>
          <w:iCs/>
        </w:rPr>
        <w:t>Vente d’un bien et consignation au tribunal du produit de la vente</w:t>
      </w:r>
    </w:p>
    <w:p w14:paraId="2BD35677" w14:textId="77777777" w:rsidR="001F3C6A" w:rsidRDefault="004F4A82">
      <w:pPr>
        <w:pStyle w:val="zparawtab-f"/>
        <w:tabs>
          <w:tab w:val="left" w:leader="dot" w:pos="4782"/>
        </w:tabs>
      </w:pPr>
      <w:r>
        <w:t>1.</w:t>
      </w:r>
      <w:r>
        <w:tab/>
      </w:r>
      <w:r>
        <w:tab/>
        <w:t xml:space="preserve">LE TRIBUNAL ORDONNE que </w:t>
      </w:r>
      <w:r>
        <w:rPr>
          <w:i/>
        </w:rPr>
        <w:t>(préciser le bien)</w:t>
      </w:r>
      <w:r>
        <w:t xml:space="preserve"> soit vendu </w:t>
      </w:r>
      <w:r>
        <w:rPr>
          <w:i/>
        </w:rPr>
        <w:t>(indiquer le mode de vente)</w:t>
      </w:r>
      <w:r>
        <w:t xml:space="preserve"> et que le produit, déduction faite des frais de vente et des dépens de/du </w:t>
      </w:r>
      <w:r>
        <w:rPr>
          <w:i/>
        </w:rPr>
        <w:t>(désigner la partie)</w:t>
      </w:r>
      <w:r>
        <w:t xml:space="preserve"> fixés à </w:t>
      </w:r>
      <w:r>
        <w:tab/>
        <w:t xml:space="preserve"> $, soit consigné au tribunal en attendant l’issue d’une instance en cours devant le tribunal entre </w:t>
      </w:r>
      <w:r>
        <w:rPr>
          <w:i/>
        </w:rPr>
        <w:t>(désigner les parties) (ou</w:t>
      </w:r>
      <w:r>
        <w:t xml:space="preserve"> en attendant l’issue de la présente instance</w:t>
      </w:r>
      <w:r>
        <w:rPr>
          <w:i/>
        </w:rPr>
        <w:t>)</w:t>
      </w:r>
      <w:r>
        <w:t>.</w:t>
      </w:r>
    </w:p>
    <w:p w14:paraId="65A8D863" w14:textId="77777777" w:rsidR="001F3C6A" w:rsidRDefault="004F4A82">
      <w:pPr>
        <w:pStyle w:val="zparawtab-f"/>
      </w:pPr>
      <w:r>
        <w:t>2.</w:t>
      </w:r>
      <w:r>
        <w:tab/>
      </w:r>
      <w:r>
        <w:tab/>
        <w:t xml:space="preserve">LE TRIBUNAL DÉCLARE que, conformément aux termes de la disposition 1 de la présente ordonnance, il y a extinction de l’obligation de/du </w:t>
      </w:r>
      <w:r>
        <w:rPr>
          <w:i/>
        </w:rPr>
        <w:t>(désigner la partie)</w:t>
      </w:r>
      <w:r>
        <w:t xml:space="preserve"> relativement à la somme d’argent ci-dessus.</w:t>
      </w:r>
    </w:p>
    <w:p w14:paraId="198240E8" w14:textId="77777777" w:rsidR="001F3C6A" w:rsidRDefault="004F4A82">
      <w:pPr>
        <w:pStyle w:val="zparawtab-f"/>
      </w:pPr>
      <w:r>
        <w:t>3.</w:t>
      </w:r>
      <w:r>
        <w:tab/>
      </w:r>
      <w:r>
        <w:tab/>
        <w:t xml:space="preserve">LE TRIBUNAL ORDONNE </w:t>
      </w:r>
      <w:r>
        <w:rPr>
          <w:i/>
        </w:rPr>
        <w:t>(indiquer toute autre ordonnance rendue par le tribunal aux termes de la règle 43.04)</w:t>
      </w:r>
      <w:r>
        <w:t>.</w:t>
      </w:r>
    </w:p>
    <w:p w14:paraId="3500D02F" w14:textId="77777777" w:rsidR="001F3C6A" w:rsidRDefault="004F4A82">
      <w:pPr>
        <w:pStyle w:val="zparanoindt-f"/>
        <w:rPr>
          <w:i/>
          <w:iCs/>
        </w:rPr>
      </w:pPr>
      <w:r>
        <w:rPr>
          <w:i/>
          <w:iCs/>
        </w:rPr>
        <w:t>Dépôt d’un bien auprès d’un officier de justice</w:t>
      </w:r>
    </w:p>
    <w:p w14:paraId="7B3F74FC" w14:textId="77777777" w:rsidR="001F3C6A" w:rsidRDefault="004F4A82">
      <w:pPr>
        <w:pStyle w:val="zparawtab-f"/>
      </w:pPr>
      <w:r>
        <w:t>1.</w:t>
      </w:r>
      <w:r>
        <w:tab/>
      </w:r>
      <w:r>
        <w:tab/>
        <w:t xml:space="preserve">LE TRIBUNAL ORDONNE que </w:t>
      </w:r>
      <w:r>
        <w:rPr>
          <w:i/>
        </w:rPr>
        <w:t>(préciser le bien)</w:t>
      </w:r>
      <w:r>
        <w:t xml:space="preserve"> soit déposé auprès du shérif de/du </w:t>
      </w:r>
      <w:r>
        <w:rPr>
          <w:i/>
        </w:rPr>
        <w:t>(comté ou district)</w:t>
      </w:r>
      <w:r>
        <w:t xml:space="preserve"> </w:t>
      </w:r>
      <w:r>
        <w:rPr>
          <w:i/>
        </w:rPr>
        <w:t>(ou la mention appropriée)</w:t>
      </w:r>
      <w:r>
        <w:t xml:space="preserve"> en attendant l’issue d’une instance en cours devant le tribunal entre </w:t>
      </w:r>
      <w:r>
        <w:rPr>
          <w:i/>
        </w:rPr>
        <w:t>(désigner les parties)</w:t>
      </w:r>
      <w:r>
        <w:t xml:space="preserve"> </w:t>
      </w:r>
      <w:r>
        <w:rPr>
          <w:i/>
        </w:rPr>
        <w:t>(ou</w:t>
      </w:r>
      <w:r>
        <w:t xml:space="preserve"> en attendant l’issue de la présente instance).</w:t>
      </w:r>
    </w:p>
    <w:p w14:paraId="4C77E68D" w14:textId="77777777" w:rsidR="001F3C6A" w:rsidRDefault="004F4A82">
      <w:pPr>
        <w:pStyle w:val="zparawtab-f"/>
      </w:pPr>
      <w:r>
        <w:t>2.</w:t>
      </w:r>
      <w:r>
        <w:tab/>
      </w:r>
      <w:r>
        <w:tab/>
        <w:t xml:space="preserve">LE TRIBUNAL DÉCLARE que, conformément aux termes de la disposition 1 de la présente ordonnance, il y a extinction de l’obligation de/du </w:t>
      </w:r>
      <w:r>
        <w:rPr>
          <w:i/>
        </w:rPr>
        <w:t>(désigner la partie)</w:t>
      </w:r>
      <w:r>
        <w:t xml:space="preserve"> relativement à la somme d’argent ci-dessus.</w:t>
      </w:r>
    </w:p>
    <w:p w14:paraId="2ED48491" w14:textId="77777777" w:rsidR="001F3C6A" w:rsidRDefault="004F4A82">
      <w:pPr>
        <w:pStyle w:val="zparawtab-f"/>
      </w:pPr>
      <w:r>
        <w:t>3.</w:t>
      </w:r>
      <w:r>
        <w:tab/>
      </w:r>
      <w:r>
        <w:tab/>
        <w:t xml:space="preserve">LE TRIBUNAL ORDONNE </w:t>
      </w:r>
      <w:r>
        <w:rPr>
          <w:i/>
        </w:rPr>
        <w:t>(indiquer toute autre ordonnance rendue par le tribunal aux termes de la règle 43.04)</w:t>
      </w:r>
      <w:r>
        <w:t>.</w:t>
      </w:r>
    </w:p>
    <w:p w14:paraId="29EE843F" w14:textId="77777777" w:rsidR="001F3C6A" w:rsidRDefault="004F4A82">
      <w:pPr>
        <w:pStyle w:val="zparanoindt-f"/>
        <w:rPr>
          <w:i/>
          <w:iCs/>
        </w:rPr>
      </w:pPr>
      <w:r>
        <w:rPr>
          <w:i/>
          <w:iCs/>
        </w:rPr>
        <w:t>Instruction d’une question en litige</w:t>
      </w:r>
    </w:p>
    <w:p w14:paraId="3E5428FF" w14:textId="77777777" w:rsidR="001F3C6A" w:rsidRDefault="004F4A82">
      <w:pPr>
        <w:pStyle w:val="zparanoindt-f"/>
        <w:rPr>
          <w:i/>
          <w:iCs/>
        </w:rPr>
      </w:pPr>
      <w:r>
        <w:rPr>
          <w:i/>
          <w:iCs/>
        </w:rPr>
        <w:t>(La présente disposition sera normalement incluse dans une ordonnance de consignation au tribunal d’une somme d’argent ou de dépôt d’un bien auprès d’un officier de justice.)</w:t>
      </w:r>
    </w:p>
    <w:p w14:paraId="3DB59CBF" w14:textId="77777777" w:rsidR="001F3C6A" w:rsidRDefault="004F4A82">
      <w:pPr>
        <w:pStyle w:val="zparawtab-f"/>
      </w:pPr>
      <w:r>
        <w:t>4.</w:t>
      </w:r>
      <w:r>
        <w:tab/>
      </w:r>
      <w:r>
        <w:tab/>
        <w:t xml:space="preserve">LE TRIBUNAL ORDONNE l’instruction d’une question en litige </w:t>
      </w:r>
      <w:r>
        <w:rPr>
          <w:i/>
        </w:rPr>
        <w:t xml:space="preserve">(préciser la question en litige). </w:t>
      </w:r>
      <w:r>
        <w:t xml:space="preserve"> </w:t>
      </w:r>
      <w:r>
        <w:rPr>
          <w:i/>
        </w:rPr>
        <w:t>(Désigner la partie)</w:t>
      </w:r>
      <w:r>
        <w:t xml:space="preserve"> est le demandeur et </w:t>
      </w:r>
      <w:r>
        <w:rPr>
          <w:i/>
        </w:rPr>
        <w:t>(désigner la partie)</w:t>
      </w:r>
      <w:r>
        <w:t xml:space="preserve"> est le défendeur.</w:t>
      </w:r>
    </w:p>
    <w:p w14:paraId="7B4B2A9E" w14:textId="77777777" w:rsidR="001F3C6A" w:rsidRDefault="004F4A82">
      <w:pPr>
        <w:pStyle w:val="zparawtab-f"/>
      </w:pPr>
      <w:r>
        <w:t>5.</w:t>
      </w:r>
      <w:r>
        <w:tab/>
      </w:r>
      <w:r>
        <w:tab/>
        <w:t xml:space="preserve">LE TRIBUNAL ORDONNE </w:t>
      </w:r>
      <w:r>
        <w:rPr>
          <w:i/>
        </w:rPr>
        <w:t>(inclure les directives données par le tribunal concernant les actes de procédure, l’interrogatoire préalable et toute autre question)</w:t>
      </w:r>
      <w:r>
        <w:t>.</w:t>
      </w:r>
    </w:p>
    <w:p w14:paraId="0DAEEA6F" w14:textId="77777777" w:rsidR="001F3C6A" w:rsidRDefault="004F4A82">
      <w:pPr>
        <w:pStyle w:val="zname-f"/>
        <w:spacing w:after="139"/>
        <w:jc w:val="right"/>
        <w:rPr>
          <w:lang w:val="fr-CA"/>
        </w:rPr>
      </w:pPr>
      <w:r>
        <w:rPr>
          <w:lang w:val="fr-CA"/>
        </w:rPr>
        <w:t>(signature du juge, de l’officier de justice ou du greffier local)</w:t>
      </w:r>
    </w:p>
    <w:p w14:paraId="0A6461B2" w14:textId="77777777" w:rsidR="001F3C6A" w:rsidRDefault="004F4A82">
      <w:pPr>
        <w:pStyle w:val="footnote-f"/>
      </w:pPr>
      <w:r>
        <w:t>RCP-F 43A (1</w:t>
      </w:r>
      <w:r>
        <w:rPr>
          <w:vertAlign w:val="superscript"/>
        </w:rPr>
        <w:t>er</w:t>
      </w:r>
      <w:r>
        <w:t xml:space="preserve"> novembre 2005)</w:t>
      </w:r>
    </w:p>
    <w:sectPr w:rsidR="001F3C6A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793B4" w14:textId="77777777" w:rsidR="004F4A82" w:rsidRDefault="004F4A82" w:rsidP="004F4A82">
      <w:r>
        <w:separator/>
      </w:r>
    </w:p>
  </w:endnote>
  <w:endnote w:type="continuationSeparator" w:id="0">
    <w:p w14:paraId="47F8406E" w14:textId="77777777" w:rsidR="004F4A82" w:rsidRDefault="004F4A82" w:rsidP="004F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E8DD1" w14:textId="77777777" w:rsidR="004F4A82" w:rsidRDefault="004F4A82" w:rsidP="004F4A82">
      <w:r>
        <w:separator/>
      </w:r>
    </w:p>
  </w:footnote>
  <w:footnote w:type="continuationSeparator" w:id="0">
    <w:p w14:paraId="5A985EAC" w14:textId="77777777" w:rsidR="004F4A82" w:rsidRDefault="004F4A82" w:rsidP="004F4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A82"/>
    <w:rsid w:val="001F3C6A"/>
    <w:rsid w:val="00251884"/>
    <w:rsid w:val="004F4A82"/>
    <w:rsid w:val="00F5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16F65"/>
  <w15:chartTrackingRefBased/>
  <w15:docId w15:val="{4EFE8C4B-3676-4E8D-928C-6E64F04A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court-f">
    <w:name w:val="zcourt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name-f">
    <w:name w:val="zname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43A Ordonnance d’interpleader — Dispositions générales</vt:lpstr>
    </vt:vector>
  </TitlesOfParts>
  <Company>Gouvernement de l’Ontario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43A Ordonnance d’interpleader — Dispositions générales</dc:title>
  <dc:subject>RCP-F 43A (1er novembre 2005)</dc:subject>
  <dc:creator>Comité des règles en matière civile</dc:creator>
  <cp:keywords/>
  <dc:description/>
  <cp:lastModifiedBy>Schell, Denise (MAG)</cp:lastModifiedBy>
  <cp:revision>4</cp:revision>
  <dcterms:created xsi:type="dcterms:W3CDTF">2021-11-22T16:16:00Z</dcterms:created>
  <dcterms:modified xsi:type="dcterms:W3CDTF">2022-02-01T16:27:00Z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2021-11-22T16:16:35Z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9bbb2360-d075-41ab-881f-1cf41463a9c0</vt:lpwstr>
  </property>
  <property fmtid="{D5CDD505-2E9C-101B-9397-08002B2CF9AE}" pid="8" name="MSIP_Label_034a106e-6316-442c-ad35-738afd673d2b_ContentBits">
    <vt:lpwstr>0</vt:lpwstr>
  </property>
</Properties>
</file>