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3304A" w14:textId="77777777" w:rsidR="00000000" w:rsidRDefault="004D7286">
      <w:pPr>
        <w:pStyle w:val="form-f"/>
        <w:tabs>
          <w:tab w:val="clear" w:pos="0"/>
        </w:tabs>
      </w:pPr>
      <w:r>
        <w:t>Formule 29C</w:t>
      </w:r>
    </w:p>
    <w:p w14:paraId="5EE07CBE" w14:textId="77777777" w:rsidR="00000000" w:rsidRDefault="004D7286">
      <w:pPr>
        <w:pStyle w:val="act-f"/>
        <w:tabs>
          <w:tab w:val="clear" w:pos="0"/>
        </w:tabs>
      </w:pPr>
      <w:r>
        <w:t>Loi sur les tribunaux judiciaires</w:t>
      </w:r>
    </w:p>
    <w:p w14:paraId="651E7A82" w14:textId="77777777" w:rsidR="00000000" w:rsidRDefault="004D7286">
      <w:pPr>
        <w:pStyle w:val="subject-f"/>
        <w:tabs>
          <w:tab w:val="clear" w:pos="0"/>
        </w:tabs>
      </w:pPr>
      <w:r>
        <w:t>réponse à la défense à la mise en cause</w:t>
      </w:r>
    </w:p>
    <w:p w14:paraId="5D4EC63C" w14:textId="77777777" w:rsidR="00000000" w:rsidRDefault="004D7286">
      <w:pPr>
        <w:pStyle w:val="zheading3-f"/>
        <w:tabs>
          <w:tab w:val="clear" w:pos="0"/>
        </w:tabs>
        <w:spacing w:before="120"/>
        <w:rPr>
          <w:i/>
        </w:rPr>
      </w:pPr>
      <w:r>
        <w:rPr>
          <w:i/>
        </w:rPr>
        <w:t>(titre avec l’intitulé de l’instance conformément à la formule 29A)</w:t>
      </w:r>
    </w:p>
    <w:p w14:paraId="3217D30D" w14:textId="77777777" w:rsidR="00000000" w:rsidRDefault="004D7286">
      <w:pPr>
        <w:pStyle w:val="zheadingx-f"/>
        <w:tabs>
          <w:tab w:val="clear" w:pos="0"/>
        </w:tabs>
      </w:pPr>
      <w:r>
        <w:t>réponse à la défense à la mise en cause</w:t>
      </w:r>
    </w:p>
    <w:p w14:paraId="570858BC" w14:textId="77777777" w:rsidR="00000000" w:rsidRDefault="004D7286">
      <w:pPr>
        <w:pStyle w:val="zparawtab-f"/>
        <w:tabs>
          <w:tab w:val="right" w:leader="dot" w:pos="9800"/>
        </w:tabs>
      </w:pPr>
      <w:r>
        <w:t>1.</w:t>
      </w:r>
      <w:r>
        <w:tab/>
      </w:r>
      <w:r>
        <w:tab/>
        <w:t>Le défendeur reconnaît les allégations faites aux disposit</w:t>
      </w:r>
      <w:r>
        <w:t xml:space="preserve">ions </w:t>
      </w:r>
      <w:r>
        <w:tab/>
        <w:t>de la défense à la mise en cause.</w:t>
      </w:r>
    </w:p>
    <w:p w14:paraId="76411B48" w14:textId="77777777" w:rsidR="00000000" w:rsidRDefault="004D7286">
      <w:pPr>
        <w:pStyle w:val="zparawtab-f"/>
        <w:tabs>
          <w:tab w:val="right" w:leader="dot" w:pos="9800"/>
        </w:tabs>
      </w:pPr>
      <w:r>
        <w:t>2.</w:t>
      </w:r>
      <w:r>
        <w:tab/>
      </w:r>
      <w:r>
        <w:tab/>
        <w:t xml:space="preserve">Le défendeur nie les allégations faites aux dispositions </w:t>
      </w:r>
      <w:r>
        <w:tab/>
        <w:t>de la défense à la mise en cause.</w:t>
      </w:r>
    </w:p>
    <w:p w14:paraId="3AC08414" w14:textId="77777777" w:rsidR="00000000" w:rsidRDefault="004D7286">
      <w:pPr>
        <w:pStyle w:val="zparawtab-f"/>
        <w:tabs>
          <w:tab w:val="right" w:pos="319"/>
          <w:tab w:val="right" w:leader="dot" w:pos="9800"/>
        </w:tabs>
      </w:pPr>
      <w:r>
        <w:t>3.</w:t>
      </w:r>
      <w:r>
        <w:tab/>
      </w:r>
      <w:r>
        <w:tab/>
        <w:t xml:space="preserve">Le défendeur n’a pas connaissance des faits allégués aux dispositions </w:t>
      </w:r>
      <w:r>
        <w:tab/>
        <w:t>de la défense à la mise en cause.</w:t>
      </w:r>
    </w:p>
    <w:p w14:paraId="0697D4E7" w14:textId="77777777" w:rsidR="00000000" w:rsidRDefault="004D7286">
      <w:pPr>
        <w:pStyle w:val="zparawtab-f"/>
        <w:ind w:left="300" w:hanging="300"/>
        <w:rPr>
          <w:i/>
        </w:rPr>
      </w:pPr>
      <w:r>
        <w:t>4.</w:t>
      </w:r>
      <w:r>
        <w:tab/>
      </w:r>
      <w:r>
        <w:tab/>
      </w:r>
      <w:r>
        <w:rPr>
          <w:i/>
        </w:rPr>
        <w:t>(Indiqu</w:t>
      </w:r>
      <w:r>
        <w:rPr>
          <w:i/>
        </w:rPr>
        <w:t>er sous forme de dispositions distinctes et numérotées consécutivement chaque allégation de fait pertinent à l’appui de la réponse à la défense à la mise en cause.)</w:t>
      </w:r>
    </w:p>
    <w:p w14:paraId="09CF4909" w14:textId="77777777" w:rsidR="00000000" w:rsidRDefault="004D7286">
      <w:pPr>
        <w:spacing w:line="115" w:lineRule="exact"/>
        <w:rPr>
          <w:snapToGrid w:val="0"/>
          <w:lang w:val="fr-CA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000000" w14:paraId="00001D1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0" w:type="dxa"/>
          </w:tcPr>
          <w:p w14:paraId="70318AB3" w14:textId="77777777" w:rsidR="00000000" w:rsidRDefault="004D7286">
            <w:pPr>
              <w:pStyle w:val="table-f"/>
              <w:rPr>
                <w:i/>
              </w:rPr>
            </w:pPr>
            <w:r>
              <w:rPr>
                <w:i/>
              </w:rPr>
              <w:t>(date)</w:t>
            </w:r>
          </w:p>
        </w:tc>
        <w:tc>
          <w:tcPr>
            <w:tcW w:w="4680" w:type="dxa"/>
          </w:tcPr>
          <w:p w14:paraId="37A2EA37" w14:textId="77777777" w:rsidR="00000000" w:rsidRDefault="004D7286">
            <w:pPr>
              <w:pStyle w:val="table-f"/>
              <w:rPr>
                <w:i/>
              </w:rPr>
            </w:pPr>
            <w:r>
              <w:rPr>
                <w:i/>
              </w:rPr>
              <w:t>(nom, adresse et numéro de téléphone de l’avocat du défendeur ou du défendeur)</w:t>
            </w:r>
          </w:p>
        </w:tc>
      </w:tr>
    </w:tbl>
    <w:p w14:paraId="1F69D946" w14:textId="77777777" w:rsidR="00000000" w:rsidRDefault="004D7286">
      <w:pPr>
        <w:spacing w:line="115" w:lineRule="exact"/>
        <w:rPr>
          <w:snapToGrid w:val="0"/>
          <w:lang w:val="fr-CA"/>
        </w:rPr>
      </w:pPr>
    </w:p>
    <w:p w14:paraId="3AC10FF3" w14:textId="77777777" w:rsidR="00000000" w:rsidRDefault="004D7286">
      <w:pPr>
        <w:pStyle w:val="zparanoindt-f"/>
      </w:pPr>
      <w:r>
        <w:t>DE</w:t>
      </w:r>
      <w:r>
        <w:t>STINATAIRE : </w:t>
      </w:r>
      <w:r>
        <w:rPr>
          <w:i/>
          <w:iCs/>
        </w:rPr>
        <w:t>(nom et adresse de l’avocat du tiers mis en cause ou du tiers mis en cause)</w:t>
      </w:r>
    </w:p>
    <w:p w14:paraId="1B8DA36A" w14:textId="77777777" w:rsidR="00000000" w:rsidRDefault="004D7286">
      <w:pPr>
        <w:pStyle w:val="footnote-f"/>
      </w:pPr>
      <w:r>
        <w:t>RCP-F 29C (1</w:t>
      </w:r>
      <w:r>
        <w:rPr>
          <w:vertAlign w:val="superscript"/>
        </w:rPr>
        <w:t>er</w:t>
      </w:r>
      <w:r>
        <w:t xml:space="preserve"> juillet 2007)</w:t>
      </w:r>
    </w:p>
    <w:sectPr w:rsidR="00000000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62EF0C" w14:textId="77777777" w:rsidR="004D7286" w:rsidRDefault="004D7286" w:rsidP="004D7286">
      <w:r>
        <w:separator/>
      </w:r>
    </w:p>
  </w:endnote>
  <w:endnote w:type="continuationSeparator" w:id="0">
    <w:p w14:paraId="53FB027E" w14:textId="77777777" w:rsidR="004D7286" w:rsidRDefault="004D7286" w:rsidP="004D7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F7CE18" w14:textId="77777777" w:rsidR="004D7286" w:rsidRDefault="004D7286" w:rsidP="004D7286">
      <w:r>
        <w:separator/>
      </w:r>
    </w:p>
  </w:footnote>
  <w:footnote w:type="continuationSeparator" w:id="0">
    <w:p w14:paraId="03575A40" w14:textId="77777777" w:rsidR="004D7286" w:rsidRDefault="004D7286" w:rsidP="004D7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7286"/>
    <w:rsid w:val="004D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55B030"/>
  <w15:chartTrackingRefBased/>
  <w15:docId w15:val="{7ECA8C69-2D04-4A1A-B9A6-A1BCF78E4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f">
    <w:name w:val="a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sz w:val="20"/>
      <w:szCs w:val="20"/>
      <w:lang w:val="fr-CA"/>
    </w:rPr>
  </w:style>
  <w:style w:type="paragraph" w:customStyle="1" w:styleId="footnote-f">
    <w:name w:val="footnote-f"/>
    <w:basedOn w:val="Normal"/>
    <w:pPr>
      <w:tabs>
        <w:tab w:val="left" w:pos="0"/>
      </w:tabs>
      <w:spacing w:before="111" w:line="209" w:lineRule="exact"/>
      <w:jc w:val="right"/>
    </w:pPr>
    <w:rPr>
      <w:snapToGrid w:val="0"/>
      <w:sz w:val="20"/>
      <w:szCs w:val="20"/>
      <w:lang w:val="fr-CA"/>
    </w:rPr>
  </w:style>
  <w:style w:type="paragraph" w:customStyle="1" w:styleId="form-f">
    <w:name w:val="form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subject-f">
    <w:name w:val="subje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table-f">
    <w:name w:val="table-f"/>
    <w:basedOn w:val="Normal"/>
    <w:pPr>
      <w:suppressAutoHyphens/>
      <w:spacing w:before="11" w:line="189" w:lineRule="exact"/>
    </w:pPr>
    <w:rPr>
      <w:snapToGrid w:val="0"/>
      <w:sz w:val="18"/>
      <w:szCs w:val="20"/>
      <w:lang w:val="fr-CA"/>
    </w:rPr>
  </w:style>
  <w:style w:type="paragraph" w:customStyle="1" w:styleId="zheading3-f">
    <w:name w:val="zheading3-f"/>
    <w:pPr>
      <w:tabs>
        <w:tab w:val="left" w:pos="0"/>
      </w:tabs>
      <w:spacing w:after="139" w:line="190" w:lineRule="exact"/>
      <w:jc w:val="center"/>
    </w:pPr>
    <w:rPr>
      <w:rFonts w:ascii="Times" w:hAnsi="Times"/>
      <w:snapToGrid w:val="0"/>
      <w:sz w:val="17"/>
      <w:lang w:val="fr-CA" w:eastAsia="en-US"/>
    </w:rPr>
  </w:style>
  <w:style w:type="paragraph" w:customStyle="1" w:styleId="zheadingx-f">
    <w:name w:val="zheadingx-f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fr-CA" w:eastAsia="en-US"/>
    </w:rPr>
  </w:style>
  <w:style w:type="paragraph" w:customStyle="1" w:styleId="zparanoindt-f">
    <w:name w:val="zparanoindt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  <w:style w:type="paragraph" w:customStyle="1" w:styleId="zparawtab-f">
    <w:name w:val="zparawtab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Formule 29C Réponse à la défense à la mise en cause</vt:lpstr>
    </vt:vector>
  </TitlesOfParts>
  <Company>Gouvernement de l’Ontario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29C Réponse à la défense à la mise en cause</dc:title>
  <dc:subject>RCP-F 29C (1er juillet 2007)</dc:subject>
  <dc:creator>Comité des règles en matière civile</dc:creator>
  <cp:keywords/>
  <dc:description/>
  <cp:lastModifiedBy>Schell, Denise (MAG)</cp:lastModifiedBy>
  <cp:revision>2</cp:revision>
  <cp:lastPrinted>2007-07-30T20:05:00Z</cp:lastPrinted>
  <dcterms:created xsi:type="dcterms:W3CDTF">2021-11-22T16:02:00Z</dcterms:created>
  <dcterms:modified xsi:type="dcterms:W3CDTF">2021-11-22T16:02:00Z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2021-11-22T16:01:57Z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974f024a-026c-449c-a332-58df38bc19e8</vt:lpwstr>
  </property>
  <property fmtid="{D5CDD505-2E9C-101B-9397-08002B2CF9AE}" pid="8" name="MSIP_Label_034a106e-6316-442c-ad35-738afd673d2b_ContentBits">
    <vt:lpwstr>0</vt:lpwstr>
  </property>
</Properties>
</file>