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130B" w14:textId="77777777" w:rsidR="00000000" w:rsidRDefault="00CF6604">
      <w:pPr>
        <w:pStyle w:val="form-e"/>
      </w:pPr>
      <w:r>
        <w:t>Form 28A</w:t>
      </w:r>
    </w:p>
    <w:p w14:paraId="2BFD7AFE" w14:textId="77777777" w:rsidR="00000000" w:rsidRDefault="00CF6604">
      <w:pPr>
        <w:pStyle w:val="act-e"/>
      </w:pPr>
      <w:r>
        <w:t>Courts of Justice Act</w:t>
      </w:r>
    </w:p>
    <w:p w14:paraId="36642EA0" w14:textId="77777777" w:rsidR="00000000" w:rsidRDefault="00CF6604">
      <w:pPr>
        <w:pStyle w:val="subject-e"/>
      </w:pPr>
      <w:r>
        <w:t>crossclaim</w:t>
      </w:r>
    </w:p>
    <w:p w14:paraId="3C5D8D7C" w14:textId="77777777" w:rsidR="00000000" w:rsidRDefault="00CF6604">
      <w:pPr>
        <w:pStyle w:val="zparanoindt-e"/>
        <w:tabs>
          <w:tab w:val="left" w:pos="239"/>
        </w:tabs>
        <w:spacing w:after="319"/>
        <w:rPr>
          <w:i/>
        </w:rPr>
      </w:pPr>
      <w:r>
        <w:rPr>
          <w:i/>
        </w:rPr>
        <w:t>(Include the crossclaim in the same document as the statement of defence, and entitle the document</w:t>
      </w:r>
      <w:r>
        <w:t xml:space="preserve"> STATEMENT OF DEFENCE AND CROSSCLAIM.  </w:t>
      </w:r>
      <w:r>
        <w:rPr>
          <w:i/>
        </w:rPr>
        <w:t xml:space="preserve">The crossclaim is to follow the last paragraph of the statement of defence.  </w:t>
      </w:r>
      <w:r>
        <w:rPr>
          <w:i/>
        </w:rPr>
        <w:t>Number the paragraphs in sequence commencing with the number following the number of the last paragraph of the statement of defence.)</w:t>
      </w:r>
    </w:p>
    <w:p w14:paraId="6C09B452" w14:textId="77777777" w:rsidR="00000000" w:rsidRDefault="00CF6604">
      <w:pPr>
        <w:pStyle w:val="zheadingx-e"/>
        <w:spacing w:after="319"/>
      </w:pPr>
      <w:r>
        <w:t>crossclaim</w:t>
      </w:r>
    </w:p>
    <w:p w14:paraId="4B57ABAB" w14:textId="77777777" w:rsidR="00000000" w:rsidRDefault="00CF6604">
      <w:pPr>
        <w:pStyle w:val="zparawtab-e"/>
        <w:spacing w:after="319"/>
        <w:rPr>
          <w:i/>
        </w:rPr>
      </w:pPr>
      <w:r>
        <w:tab/>
        <w:t xml:space="preserve">The defendant </w:t>
      </w:r>
      <w:r>
        <w:rPr>
          <w:i/>
        </w:rPr>
        <w:t>(name)</w:t>
      </w:r>
      <w:r>
        <w:t xml:space="preserve"> claims against the defendant </w:t>
      </w:r>
      <w:r>
        <w:rPr>
          <w:i/>
        </w:rPr>
        <w:t>(name)</w:t>
      </w:r>
      <w:r>
        <w:t xml:space="preserve">: </w:t>
      </w:r>
      <w:r>
        <w:rPr>
          <w:i/>
        </w:rPr>
        <w:t>(State here the precise relief claimed.)</w:t>
      </w:r>
    </w:p>
    <w:p w14:paraId="7D619EF3" w14:textId="77777777" w:rsidR="00000000" w:rsidRDefault="00CF6604">
      <w:pPr>
        <w:pStyle w:val="zparanoindt-e"/>
        <w:spacing w:after="319"/>
        <w:rPr>
          <w:i/>
        </w:rPr>
      </w:pPr>
      <w:r>
        <w:rPr>
          <w:i/>
        </w:rPr>
        <w:t>(Then set o</w:t>
      </w:r>
      <w:r>
        <w:rPr>
          <w:i/>
        </w:rPr>
        <w:t>ut in separate, consecutively numbered paragraphs each allegation of material fact relied on to substantiate the crossclaim.)</w:t>
      </w:r>
    </w:p>
    <w:p w14:paraId="251BDCB2" w14:textId="77777777" w:rsidR="00000000" w:rsidRDefault="00CF6604">
      <w:pPr>
        <w:pStyle w:val="zparanoindt-e"/>
        <w:spacing w:after="319"/>
        <w:rPr>
          <w:i/>
        </w:rPr>
      </w:pPr>
      <w:r>
        <w:rPr>
          <w:i/>
        </w:rPr>
        <w:t>(Where a defendant to the crossclaim is sued in a capacity other than that in which the defendant is a party to the main action, s</w:t>
      </w:r>
      <w:r>
        <w:rPr>
          <w:i/>
        </w:rPr>
        <w:t>et out the capacity.  Where the statement of defence and crossclaim is to be served outside Ontario without a court order, include the facts and the specific provisions of Rule 17 relied on in support of such service.)</w:t>
      </w:r>
    </w:p>
    <w:p w14:paraId="38EE5B6D" w14:textId="77777777" w:rsidR="00000000" w:rsidRDefault="00CF6604">
      <w:pPr>
        <w:pStyle w:val="table-e"/>
        <w:tabs>
          <w:tab w:val="left" w:pos="4140"/>
        </w:tabs>
        <w:ind w:left="4147" w:hanging="4147"/>
      </w:pPr>
      <w:r>
        <w:rPr>
          <w:i/>
        </w:rPr>
        <w:t>(Date)</w:t>
      </w:r>
      <w:r>
        <w:rPr>
          <w:i/>
        </w:rPr>
        <w:tab/>
        <w:t>(Name, address and telephone n</w:t>
      </w:r>
      <w:r>
        <w:rPr>
          <w:i/>
        </w:rPr>
        <w:t xml:space="preserve">umber of crossclaiming </w:t>
      </w:r>
      <w:r>
        <w:rPr>
          <w:i/>
        </w:rPr>
        <w:br/>
        <w:t>defendant’s lawyer or crossclaiming defendant)</w:t>
      </w:r>
    </w:p>
    <w:p w14:paraId="2B36385E" w14:textId="77777777" w:rsidR="00000000" w:rsidRDefault="00CF6604">
      <w:pPr>
        <w:spacing w:line="239" w:lineRule="exact"/>
        <w:rPr>
          <w:snapToGrid w:val="0"/>
        </w:rPr>
      </w:pPr>
    </w:p>
    <w:p w14:paraId="5A1D4AD5" w14:textId="77777777" w:rsidR="00000000" w:rsidRDefault="00CF6604">
      <w:pPr>
        <w:pStyle w:val="zparawtab-e"/>
        <w:spacing w:after="319"/>
        <w:ind w:left="1196" w:hanging="1196"/>
        <w:rPr>
          <w:i/>
        </w:rPr>
      </w:pPr>
      <w:r>
        <w:t>TO</w:t>
      </w:r>
      <w:r>
        <w:tab/>
      </w:r>
      <w:r>
        <w:rPr>
          <w:i/>
        </w:rPr>
        <w:tab/>
        <w:t>(Name and address of defendant to crossclaim’s lawyer or defendant to crossclaim)</w:t>
      </w:r>
    </w:p>
    <w:p w14:paraId="30CCC1AB" w14:textId="77777777" w:rsidR="00000000" w:rsidRDefault="00CF6604">
      <w:pPr>
        <w:pStyle w:val="FootnoteText"/>
        <w:jc w:val="right"/>
      </w:pPr>
      <w:r>
        <w:t>RCP-E 28A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23B55" w14:textId="77777777" w:rsidR="00CF6604" w:rsidRDefault="00CF6604" w:rsidP="00CF6604">
      <w:r>
        <w:separator/>
      </w:r>
    </w:p>
  </w:endnote>
  <w:endnote w:type="continuationSeparator" w:id="0">
    <w:p w14:paraId="49083BCE" w14:textId="77777777" w:rsidR="00CF6604" w:rsidRDefault="00CF6604" w:rsidP="00CF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19EDC" w14:textId="77777777" w:rsidR="00CF6604" w:rsidRDefault="00CF6604" w:rsidP="00CF6604">
      <w:r>
        <w:separator/>
      </w:r>
    </w:p>
  </w:footnote>
  <w:footnote w:type="continuationSeparator" w:id="0">
    <w:p w14:paraId="18C657A5" w14:textId="77777777" w:rsidR="00CF6604" w:rsidRDefault="00CF6604" w:rsidP="00CF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604"/>
    <w:rsid w:val="00C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83340"/>
  <w15:chartTrackingRefBased/>
  <w15:docId w15:val="{CA0FE16B-EFDB-4099-A2A4-936E6BC8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28A Crossclaim</vt:lpstr>
    </vt:vector>
  </TitlesOfParts>
  <Manager/>
  <Company>Government of Ontario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28A Crossclaim</dc:title>
  <dc:subject>RCP-E 28A (July 1, 2007)</dc:subject>
  <dc:creator>Civil Rules Committee</dc:creator>
  <cp:keywords/>
  <dc:description/>
  <cp:lastModifiedBy>Schell, Denise (MAG)</cp:lastModifiedBy>
  <cp:revision>2</cp:revision>
  <dcterms:created xsi:type="dcterms:W3CDTF">2021-11-10T19:28:00Z</dcterms:created>
  <dcterms:modified xsi:type="dcterms:W3CDTF">2021-11-10T19:28:00Z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2021-11-10T19:28:05Z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d37ed467-527b-41ce-9d9b-253c13a8a228</vt:lpwstr>
  </property>
  <property fmtid="{D5CDD505-2E9C-101B-9397-08002B2CF9AE}" pid="8" name="MSIP_Label_034a106e-6316-442c-ad35-738afd673d2b_ContentBits">
    <vt:lpwstr>0</vt:lpwstr>
  </property>
</Properties>
</file>