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090CD" w14:textId="77777777" w:rsidR="00000000" w:rsidRDefault="00C737FB">
      <w:pPr>
        <w:pStyle w:val="form-f"/>
        <w:tabs>
          <w:tab w:val="clear" w:pos="0"/>
        </w:tabs>
      </w:pPr>
      <w:r>
        <w:t>Formule 15A</w:t>
      </w:r>
    </w:p>
    <w:p w14:paraId="0D8FEDDB" w14:textId="77777777" w:rsidR="00000000" w:rsidRDefault="00C737FB">
      <w:pPr>
        <w:pStyle w:val="act-f"/>
        <w:tabs>
          <w:tab w:val="clear" w:pos="0"/>
        </w:tabs>
      </w:pPr>
      <w:r>
        <w:t>Loi sur les tribunaux judiciaires</w:t>
      </w:r>
    </w:p>
    <w:p w14:paraId="65A494D1" w14:textId="77777777" w:rsidR="00000000" w:rsidRDefault="00C737FB">
      <w:pPr>
        <w:pStyle w:val="subject-f"/>
        <w:tabs>
          <w:tab w:val="clear" w:pos="0"/>
        </w:tabs>
      </w:pPr>
      <w:r>
        <w:t>AVIS DE CONSTITUTION de NOUVEL AVOCAT</w:t>
      </w:r>
    </w:p>
    <w:p w14:paraId="75EE00D8" w14:textId="77777777" w:rsidR="00000000" w:rsidRDefault="00C737FB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</w:t>
      </w:r>
      <w:proofErr w:type="gramStart"/>
      <w:r>
        <w:t>titre</w:t>
      </w:r>
      <w:proofErr w:type="gramEnd"/>
      <w:r>
        <w:t>)</w:t>
      </w:r>
    </w:p>
    <w:p w14:paraId="46A36663" w14:textId="77777777" w:rsidR="00000000" w:rsidRDefault="00C737FB">
      <w:pPr>
        <w:pStyle w:val="zheadingx-f"/>
        <w:tabs>
          <w:tab w:val="clear" w:pos="0"/>
        </w:tabs>
      </w:pPr>
      <w:r>
        <w:t>AVIS DE CONSTITUTION DE NOUVEL AVOCAT</w:t>
      </w:r>
    </w:p>
    <w:p w14:paraId="059BD0FD" w14:textId="77777777" w:rsidR="00000000" w:rsidRDefault="00C737FB">
      <w:pPr>
        <w:pStyle w:val="zparanoindt-f"/>
        <w:tabs>
          <w:tab w:val="clear" w:pos="239"/>
          <w:tab w:val="clear" w:pos="279"/>
        </w:tabs>
      </w:pPr>
      <w:r>
        <w:t xml:space="preserve">Le demandeur </w:t>
      </w:r>
      <w:r>
        <w:rPr>
          <w:i/>
          <w:iCs/>
        </w:rPr>
        <w:t>(ou</w:t>
      </w:r>
      <w:r>
        <w:rPr>
          <w:i/>
        </w:rPr>
        <w:t xml:space="preserve"> la mention appropriée</w:t>
      </w:r>
      <w:r>
        <w:rPr>
          <w:i/>
          <w:iCs/>
        </w:rPr>
        <w:t>)</w:t>
      </w:r>
      <w:r>
        <w:t xml:space="preserve">, jusqu’ici représenté par </w:t>
      </w:r>
      <w:r>
        <w:rPr>
          <w:i/>
          <w:iCs/>
        </w:rPr>
        <w:t>(nom de l’ancien avocat)</w:t>
      </w:r>
      <w:r>
        <w:t xml:space="preserve">, a constitué </w:t>
      </w:r>
      <w:r>
        <w:rPr>
          <w:i/>
          <w:iCs/>
        </w:rPr>
        <w:t>(nom du nouvel avocat)</w:t>
      </w:r>
      <w:r>
        <w:t xml:space="preserve"> son avocat commis au dossier.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40"/>
        <w:gridCol w:w="4740"/>
      </w:tblGrid>
      <w:tr w:rsidR="00000000" w14:paraId="039B14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0" w:type="dxa"/>
          </w:tcPr>
          <w:p w14:paraId="45AD3866" w14:textId="77777777" w:rsidR="00000000" w:rsidRDefault="00C737FB">
            <w:pPr>
              <w:pStyle w:val="table-f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date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4740" w:type="dxa"/>
          </w:tcPr>
          <w:p w14:paraId="21598DA1" w14:textId="77777777" w:rsidR="00000000" w:rsidRDefault="00C737FB">
            <w:pPr>
              <w:pStyle w:val="table-f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nom</w:t>
            </w:r>
            <w:proofErr w:type="gramEnd"/>
            <w:r>
              <w:rPr>
                <w:i/>
              </w:rPr>
              <w:t>, adresse et numéro de téléphone du nouvel avocat)</w:t>
            </w:r>
          </w:p>
        </w:tc>
      </w:tr>
    </w:tbl>
    <w:p w14:paraId="6F6F8456" w14:textId="77777777" w:rsidR="00000000" w:rsidRDefault="00C737FB">
      <w:pPr>
        <w:spacing w:line="239" w:lineRule="exact"/>
        <w:rPr>
          <w:snapToGrid w:val="0"/>
          <w:lang w:val="fr-CA"/>
        </w:rPr>
      </w:pPr>
    </w:p>
    <w:p w14:paraId="2434DCC4" w14:textId="77777777" w:rsidR="00000000" w:rsidRDefault="00C737FB">
      <w:pPr>
        <w:pStyle w:val="zparawtab-f"/>
        <w:tabs>
          <w:tab w:val="left" w:pos="1196"/>
          <w:tab w:val="left" w:pos="1435"/>
          <w:tab w:val="left" w:pos="1913"/>
        </w:tabs>
        <w:ind w:left="1196" w:hanging="1196"/>
        <w:rPr>
          <w:i/>
        </w:rPr>
      </w:pPr>
      <w:r>
        <w:tab/>
        <w:t>DESTINATAIRES :</w:t>
      </w:r>
      <w:r>
        <w:tab/>
      </w:r>
      <w:r>
        <w:rPr>
          <w:i/>
        </w:rPr>
        <w:t>(nom et adresse de l’ancien avocat)</w:t>
      </w:r>
    </w:p>
    <w:p w14:paraId="1B06190E" w14:textId="77777777" w:rsidR="00000000" w:rsidRDefault="00C737FB">
      <w:pPr>
        <w:pStyle w:val="zparawtab-f"/>
        <w:tabs>
          <w:tab w:val="clear" w:pos="239"/>
          <w:tab w:val="clear" w:pos="279"/>
          <w:tab w:val="left" w:pos="1435"/>
        </w:tabs>
        <w:ind w:left="1196" w:hanging="1196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</w:t>
      </w:r>
      <w:proofErr w:type="gramStart"/>
      <w:r>
        <w:rPr>
          <w:i/>
        </w:rPr>
        <w:t>noms</w:t>
      </w:r>
      <w:proofErr w:type="gramEnd"/>
      <w:r>
        <w:rPr>
          <w:i/>
        </w:rPr>
        <w:t xml:space="preserve"> et adresses des avocats des autres parties, ou noms et adresses des autres parties)</w:t>
      </w:r>
    </w:p>
    <w:p w14:paraId="53FBFD5C" w14:textId="77777777" w:rsidR="00000000" w:rsidRDefault="00C737FB">
      <w:pPr>
        <w:pStyle w:val="footnote-f"/>
      </w:pPr>
      <w:r>
        <w:t>RCP-F 15A (1</w:t>
      </w:r>
      <w:r>
        <w:rPr>
          <w:vertAlign w:val="superscript"/>
        </w:rPr>
        <w:t>er</w:t>
      </w:r>
      <w:r>
        <w:t xml:space="preserve"> </w:t>
      </w:r>
      <w:r>
        <w:t>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677F2" w14:textId="77777777" w:rsidR="00C737FB" w:rsidRDefault="00C737FB" w:rsidP="00C737FB">
      <w:r>
        <w:separator/>
      </w:r>
    </w:p>
  </w:endnote>
  <w:endnote w:type="continuationSeparator" w:id="0">
    <w:p w14:paraId="778B02E4" w14:textId="77777777" w:rsidR="00C737FB" w:rsidRDefault="00C737FB" w:rsidP="00C7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CB8B1" w14:textId="77777777" w:rsidR="00C737FB" w:rsidRDefault="00C737FB" w:rsidP="00C737FB">
      <w:r>
        <w:separator/>
      </w:r>
    </w:p>
  </w:footnote>
  <w:footnote w:type="continuationSeparator" w:id="0">
    <w:p w14:paraId="61C395BD" w14:textId="77777777" w:rsidR="00C737FB" w:rsidRDefault="00C737FB" w:rsidP="00C7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7FB"/>
    <w:rsid w:val="00C7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B6C60"/>
  <w15:chartTrackingRefBased/>
  <w15:docId w15:val="{A3DF82E8-EEB0-4561-AA82-7D168621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15A Avis de constitution d’un nouveau procureur</vt:lpstr>
    </vt:vector>
  </TitlesOfParts>
  <Company>Gouvernement de l’Ontario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15A Avis de constitution d’un nouveau procureur</dc:title>
  <dc:subject>RCP-F 15A (1er juillet 2007)</dc:subject>
  <dc:creator>Comité des règles en matière civile</dc:creator>
  <cp:keywords/>
  <dc:description/>
  <cp:lastModifiedBy>Schell, Denise (MAG)</cp:lastModifiedBy>
  <cp:revision>2</cp:revision>
  <cp:lastPrinted>2007-08-03T19:45:00Z</cp:lastPrinted>
  <dcterms:created xsi:type="dcterms:W3CDTF">2021-11-22T15:43:00Z</dcterms:created>
  <dcterms:modified xsi:type="dcterms:W3CDTF">2021-11-22T15:43:00Z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2021-11-22T15:42:50Z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54511401-a1dd-4747-8c03-c729e3cd75f9</vt:lpwstr>
  </property>
  <property fmtid="{D5CDD505-2E9C-101B-9397-08002B2CF9AE}" pid="8" name="MSIP_Label_034a106e-6316-442c-ad35-738afd673d2b_ContentBits">
    <vt:lpwstr>0</vt:lpwstr>
  </property>
</Properties>
</file>